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0772" w:rsidRPr="000950C8" w:rsidRDefault="00CD0772" w:rsidP="00CA0DF0">
      <w:pPr>
        <w:pStyle w:val="Titolo1"/>
        <w:rPr>
          <w:rFonts w:ascii="Times New Roman" w:hAnsi="Times New Roman" w:cs="Times New Roman"/>
          <w:b w:val="0"/>
          <w:color w:val="auto"/>
          <w:lang w:eastAsia="it-IT"/>
        </w:rPr>
      </w:pPr>
      <w:r w:rsidRPr="000950C8">
        <w:rPr>
          <w:rFonts w:ascii="Times New Roman" w:hAnsi="Times New Roman" w:cs="Times New Roman"/>
          <w:b w:val="0"/>
          <w:color w:val="auto"/>
          <w:lang w:eastAsia="it-IT"/>
        </w:rPr>
        <w:t>S</w:t>
      </w:r>
      <w:r w:rsidR="00CD0F2A" w:rsidRPr="000950C8">
        <w:rPr>
          <w:rFonts w:ascii="Times New Roman" w:hAnsi="Times New Roman" w:cs="Times New Roman"/>
          <w:b w:val="0"/>
          <w:color w:val="auto"/>
          <w:lang w:eastAsia="it-IT"/>
        </w:rPr>
        <w:t xml:space="preserve">chema di decreto legislativo recante </w:t>
      </w:r>
      <w:r w:rsidR="006C64D9" w:rsidRPr="000950C8">
        <w:rPr>
          <w:rFonts w:ascii="Times New Roman" w:hAnsi="Times New Roman" w:cs="Times New Roman"/>
          <w:b w:val="0"/>
          <w:color w:val="auto"/>
          <w:lang w:eastAsia="it-IT"/>
        </w:rPr>
        <w:t xml:space="preserve">modifiche e integrazioni al Testo unico del pubblico impiego, di cui al decreto legislativo 30 marzo 2001, n. 165, ai sensi dell’articolo 17, comma 1, </w:t>
      </w:r>
      <w:r w:rsidR="00207E4A" w:rsidRPr="000E6487">
        <w:rPr>
          <w:rFonts w:ascii="Times New Roman" w:hAnsi="Times New Roman" w:cs="Times New Roman"/>
          <w:b w:val="0"/>
          <w:color w:val="auto"/>
          <w:lang w:eastAsia="it-IT"/>
        </w:rPr>
        <w:t>lettere</w:t>
      </w:r>
      <w:r w:rsidR="001A66B3" w:rsidRPr="000E6487">
        <w:rPr>
          <w:rFonts w:ascii="Times New Roman" w:hAnsi="Times New Roman" w:cs="Times New Roman"/>
          <w:b w:val="0"/>
          <w:i/>
          <w:color w:val="auto"/>
        </w:rPr>
        <w:t xml:space="preserve"> </w:t>
      </w:r>
      <w:r w:rsidR="001A66B3" w:rsidRPr="000E6487">
        <w:rPr>
          <w:rFonts w:ascii="Times New Roman" w:hAnsi="Times New Roman" w:cs="Times New Roman"/>
          <w:b w:val="0"/>
          <w:i/>
          <w:color w:val="auto"/>
          <w:lang w:eastAsia="it-IT"/>
        </w:rPr>
        <w:t>c)</w:t>
      </w:r>
      <w:r w:rsidR="001A66B3" w:rsidRPr="000E6487">
        <w:rPr>
          <w:rFonts w:ascii="Times New Roman" w:hAnsi="Times New Roman" w:cs="Times New Roman"/>
          <w:b w:val="0"/>
          <w:color w:val="auto"/>
          <w:lang w:eastAsia="it-IT"/>
        </w:rPr>
        <w:t xml:space="preserve">, </w:t>
      </w:r>
      <w:r w:rsidR="0052195B" w:rsidRPr="000E6487">
        <w:rPr>
          <w:rFonts w:ascii="Times New Roman" w:hAnsi="Times New Roman" w:cs="Times New Roman"/>
          <w:b w:val="0"/>
          <w:i/>
          <w:color w:val="auto"/>
          <w:lang w:eastAsia="it-IT"/>
        </w:rPr>
        <w:t>e)</w:t>
      </w:r>
      <w:r w:rsidR="0052195B" w:rsidRPr="000E6487">
        <w:rPr>
          <w:rFonts w:ascii="Times New Roman" w:hAnsi="Times New Roman" w:cs="Times New Roman"/>
          <w:b w:val="0"/>
          <w:color w:val="auto"/>
          <w:lang w:eastAsia="it-IT"/>
        </w:rPr>
        <w:t xml:space="preserve">, </w:t>
      </w:r>
      <w:r w:rsidR="001A66B3" w:rsidRPr="000E6487">
        <w:rPr>
          <w:rFonts w:ascii="Times New Roman" w:hAnsi="Times New Roman" w:cs="Times New Roman"/>
          <w:b w:val="0"/>
          <w:i/>
          <w:color w:val="auto"/>
          <w:lang w:eastAsia="it-IT"/>
        </w:rPr>
        <w:t>g)</w:t>
      </w:r>
      <w:r w:rsidR="001A66B3" w:rsidRPr="000E6487">
        <w:rPr>
          <w:rFonts w:ascii="Times New Roman" w:hAnsi="Times New Roman" w:cs="Times New Roman"/>
          <w:b w:val="0"/>
          <w:color w:val="auto"/>
          <w:lang w:eastAsia="it-IT"/>
        </w:rPr>
        <w:t xml:space="preserve">, </w:t>
      </w:r>
      <w:r w:rsidR="001A66B3" w:rsidRPr="000E6487">
        <w:rPr>
          <w:rFonts w:ascii="Times New Roman" w:hAnsi="Times New Roman" w:cs="Times New Roman"/>
          <w:b w:val="0"/>
          <w:i/>
          <w:color w:val="auto"/>
          <w:lang w:eastAsia="it-IT"/>
        </w:rPr>
        <w:t>l)</w:t>
      </w:r>
      <w:r w:rsidR="001A66B3" w:rsidRPr="000E6487">
        <w:rPr>
          <w:rFonts w:ascii="Times New Roman" w:hAnsi="Times New Roman" w:cs="Times New Roman"/>
          <w:b w:val="0"/>
          <w:color w:val="auto"/>
          <w:lang w:eastAsia="it-IT"/>
        </w:rPr>
        <w:t xml:space="preserve">, </w:t>
      </w:r>
      <w:r w:rsidR="001A66B3" w:rsidRPr="000E6487">
        <w:rPr>
          <w:rFonts w:ascii="Times New Roman" w:hAnsi="Times New Roman" w:cs="Times New Roman"/>
          <w:b w:val="0"/>
          <w:i/>
          <w:color w:val="auto"/>
          <w:lang w:eastAsia="it-IT"/>
        </w:rPr>
        <w:t>o)</w:t>
      </w:r>
      <w:r w:rsidR="001A66B3" w:rsidRPr="000E6487">
        <w:rPr>
          <w:rFonts w:ascii="Times New Roman" w:hAnsi="Times New Roman" w:cs="Times New Roman"/>
          <w:b w:val="0"/>
          <w:color w:val="auto"/>
          <w:lang w:eastAsia="it-IT"/>
        </w:rPr>
        <w:t xml:space="preserve">, </w:t>
      </w:r>
      <w:r w:rsidR="001A66B3" w:rsidRPr="000E6487">
        <w:rPr>
          <w:rFonts w:ascii="Times New Roman" w:hAnsi="Times New Roman" w:cs="Times New Roman"/>
          <w:b w:val="0"/>
          <w:i/>
          <w:color w:val="auto"/>
          <w:lang w:eastAsia="it-IT"/>
        </w:rPr>
        <w:t>q)</w:t>
      </w:r>
      <w:r w:rsidR="001A66B3" w:rsidRPr="000E6487">
        <w:rPr>
          <w:rFonts w:ascii="Times New Roman" w:hAnsi="Times New Roman" w:cs="Times New Roman"/>
          <w:b w:val="0"/>
          <w:color w:val="auto"/>
          <w:lang w:eastAsia="it-IT"/>
        </w:rPr>
        <w:t xml:space="preserve"> e </w:t>
      </w:r>
      <w:r w:rsidR="001A66B3" w:rsidRPr="000E6487">
        <w:rPr>
          <w:rFonts w:ascii="Times New Roman" w:hAnsi="Times New Roman" w:cs="Times New Roman"/>
          <w:b w:val="0"/>
          <w:i/>
          <w:color w:val="auto"/>
          <w:lang w:eastAsia="it-IT"/>
        </w:rPr>
        <w:t>s)</w:t>
      </w:r>
      <w:r w:rsidR="001A66B3" w:rsidRPr="000E6487">
        <w:rPr>
          <w:rFonts w:ascii="Times New Roman" w:hAnsi="Times New Roman" w:cs="Times New Roman"/>
          <w:b w:val="0"/>
          <w:color w:val="auto"/>
          <w:lang w:eastAsia="it-IT"/>
        </w:rPr>
        <w:t>,</w:t>
      </w:r>
      <w:r w:rsidR="001A66B3" w:rsidRPr="000950C8">
        <w:rPr>
          <w:rFonts w:ascii="Times New Roman" w:hAnsi="Times New Roman" w:cs="Times New Roman"/>
          <w:b w:val="0"/>
          <w:color w:val="auto"/>
          <w:lang w:eastAsia="it-IT"/>
        </w:rPr>
        <w:t xml:space="preserve"> </w:t>
      </w:r>
      <w:r w:rsidR="006C64D9" w:rsidRPr="000950C8">
        <w:rPr>
          <w:rFonts w:ascii="Times New Roman" w:hAnsi="Times New Roman" w:cs="Times New Roman"/>
          <w:b w:val="0"/>
          <w:color w:val="auto"/>
          <w:lang w:eastAsia="it-IT"/>
        </w:rPr>
        <w:t>della legge 7 agosto 2015, n. 124, in materia di riorganizzazione delle amministrazioni pubbliche.</w:t>
      </w:r>
    </w:p>
    <w:p w:rsidR="006C64D9" w:rsidRDefault="006C64D9" w:rsidP="006C64D9">
      <w:pPr>
        <w:spacing w:before="0" w:after="0" w:line="240" w:lineRule="auto"/>
        <w:rPr>
          <w:color w:val="000000" w:themeColor="text1"/>
          <w:sz w:val="28"/>
          <w:szCs w:val="28"/>
          <w:lang w:eastAsia="it-IT"/>
        </w:rPr>
      </w:pPr>
    </w:p>
    <w:p w:rsidR="00CD0F2A" w:rsidRDefault="00CD0F2A" w:rsidP="006026A0">
      <w:pPr>
        <w:spacing w:before="0" w:after="0" w:line="240" w:lineRule="auto"/>
        <w:jc w:val="center"/>
        <w:rPr>
          <w:b/>
          <w:color w:val="000000" w:themeColor="text1"/>
          <w:sz w:val="28"/>
          <w:szCs w:val="28"/>
          <w:lang w:eastAsia="it-IT"/>
        </w:rPr>
      </w:pPr>
    </w:p>
    <w:p w:rsidR="006026A0" w:rsidRPr="003B36F9" w:rsidRDefault="006026A0" w:rsidP="006026A0">
      <w:pPr>
        <w:spacing w:before="0" w:after="0" w:line="240" w:lineRule="auto"/>
        <w:jc w:val="center"/>
        <w:rPr>
          <w:color w:val="000000" w:themeColor="text1"/>
          <w:sz w:val="28"/>
          <w:szCs w:val="28"/>
          <w:lang w:eastAsia="it-IT"/>
        </w:rPr>
      </w:pPr>
      <w:r w:rsidRPr="003B36F9">
        <w:rPr>
          <w:color w:val="000000" w:themeColor="text1"/>
          <w:sz w:val="28"/>
          <w:szCs w:val="28"/>
          <w:lang w:eastAsia="it-IT"/>
        </w:rPr>
        <w:t xml:space="preserve">IL PRESIDENTE DELLA REPUBBLICA </w:t>
      </w:r>
    </w:p>
    <w:p w:rsidR="006026A0" w:rsidRPr="006026A0" w:rsidRDefault="006026A0" w:rsidP="006026A0">
      <w:pPr>
        <w:spacing w:before="0" w:after="0" w:line="240" w:lineRule="auto"/>
        <w:jc w:val="center"/>
        <w:rPr>
          <w:color w:val="000000" w:themeColor="text1"/>
          <w:sz w:val="28"/>
          <w:szCs w:val="28"/>
          <w:lang w:eastAsia="it-IT"/>
        </w:rPr>
      </w:pPr>
    </w:p>
    <w:p w:rsidR="006026A0" w:rsidRPr="00221FDD" w:rsidRDefault="00E23860" w:rsidP="00CD2A28">
      <w:pPr>
        <w:spacing w:before="0" w:after="240"/>
        <w:rPr>
          <w:sz w:val="28"/>
          <w:szCs w:val="28"/>
        </w:rPr>
      </w:pPr>
      <w:r w:rsidRPr="00221FDD">
        <w:rPr>
          <w:sz w:val="28"/>
          <w:szCs w:val="28"/>
        </w:rPr>
        <w:t>VIST</w:t>
      </w:r>
      <w:r w:rsidR="00C800A1" w:rsidRPr="00221FDD">
        <w:rPr>
          <w:sz w:val="28"/>
          <w:szCs w:val="28"/>
        </w:rPr>
        <w:t>I</w:t>
      </w:r>
      <w:r w:rsidR="006026A0" w:rsidRPr="00221FDD">
        <w:rPr>
          <w:sz w:val="28"/>
          <w:szCs w:val="28"/>
        </w:rPr>
        <w:t xml:space="preserve"> </w:t>
      </w:r>
      <w:r w:rsidR="007E578B">
        <w:rPr>
          <w:sz w:val="28"/>
          <w:szCs w:val="28"/>
        </w:rPr>
        <w:t xml:space="preserve">gli articoli 76, 87, </w:t>
      </w:r>
      <w:r w:rsidR="006026A0" w:rsidRPr="00221FDD">
        <w:rPr>
          <w:sz w:val="28"/>
          <w:szCs w:val="28"/>
        </w:rPr>
        <w:t>97</w:t>
      </w:r>
      <w:r w:rsidR="007E578B">
        <w:rPr>
          <w:sz w:val="28"/>
          <w:szCs w:val="28"/>
        </w:rPr>
        <w:t xml:space="preserve"> e 117</w:t>
      </w:r>
      <w:r w:rsidR="006026A0" w:rsidRPr="00221FDD">
        <w:rPr>
          <w:sz w:val="28"/>
          <w:szCs w:val="28"/>
        </w:rPr>
        <w:t xml:space="preserve"> della Costituzione; </w:t>
      </w:r>
    </w:p>
    <w:p w:rsidR="006026A0" w:rsidRPr="00221FDD" w:rsidRDefault="00E23860" w:rsidP="00CD2A28">
      <w:pPr>
        <w:spacing w:before="0" w:after="240"/>
        <w:rPr>
          <w:sz w:val="28"/>
          <w:szCs w:val="28"/>
        </w:rPr>
      </w:pPr>
      <w:r w:rsidRPr="00221FDD">
        <w:rPr>
          <w:sz w:val="28"/>
          <w:szCs w:val="28"/>
        </w:rPr>
        <w:t>VISTA</w:t>
      </w:r>
      <w:r w:rsidR="006026A0" w:rsidRPr="00221FDD">
        <w:rPr>
          <w:sz w:val="28"/>
          <w:szCs w:val="28"/>
        </w:rPr>
        <w:t xml:space="preserve"> la legge 7 agosto 2015, n. 124, recante </w:t>
      </w:r>
      <w:r w:rsidR="00DB097C" w:rsidRPr="00221FDD">
        <w:rPr>
          <w:sz w:val="28"/>
          <w:szCs w:val="28"/>
        </w:rPr>
        <w:t>r</w:t>
      </w:r>
      <w:r w:rsidR="006026A0" w:rsidRPr="00221FDD">
        <w:rPr>
          <w:sz w:val="28"/>
          <w:szCs w:val="28"/>
        </w:rPr>
        <w:t xml:space="preserve">iorganizzazione delle </w:t>
      </w:r>
      <w:r w:rsidR="002455DD" w:rsidRPr="00221FDD">
        <w:rPr>
          <w:sz w:val="28"/>
          <w:szCs w:val="28"/>
        </w:rPr>
        <w:t>a</w:t>
      </w:r>
      <w:r w:rsidR="006026A0" w:rsidRPr="00221FDD">
        <w:rPr>
          <w:sz w:val="28"/>
          <w:szCs w:val="28"/>
        </w:rPr>
        <w:t>mministrazioni pubbliche, e, in particolare, l’articolo 17, comma</w:t>
      </w:r>
      <w:r w:rsidR="00DB097C" w:rsidRPr="00221FDD">
        <w:rPr>
          <w:sz w:val="28"/>
          <w:szCs w:val="28"/>
        </w:rPr>
        <w:t xml:space="preserve"> 1</w:t>
      </w:r>
      <w:r w:rsidR="00532E85" w:rsidRPr="00221FDD">
        <w:rPr>
          <w:sz w:val="28"/>
          <w:szCs w:val="28"/>
        </w:rPr>
        <w:t>, lettere</w:t>
      </w:r>
      <w:r w:rsidR="00CE4B9D">
        <w:rPr>
          <w:sz w:val="28"/>
          <w:szCs w:val="28"/>
        </w:rPr>
        <w:t xml:space="preserve"> </w:t>
      </w:r>
      <w:r w:rsidR="00CE4B9D" w:rsidRPr="000E6487">
        <w:rPr>
          <w:i/>
          <w:sz w:val="28"/>
          <w:szCs w:val="28"/>
        </w:rPr>
        <w:t>c)</w:t>
      </w:r>
      <w:r w:rsidR="00CE4B9D" w:rsidRPr="000E6487">
        <w:rPr>
          <w:sz w:val="28"/>
          <w:szCs w:val="28"/>
        </w:rPr>
        <w:t>,</w:t>
      </w:r>
      <w:r w:rsidR="0052195B" w:rsidRPr="000E6487">
        <w:rPr>
          <w:i/>
          <w:sz w:val="28"/>
          <w:szCs w:val="28"/>
        </w:rPr>
        <w:t xml:space="preserve"> e), </w:t>
      </w:r>
      <w:r w:rsidR="00CE4B9D" w:rsidRPr="000E6487">
        <w:rPr>
          <w:i/>
          <w:sz w:val="28"/>
          <w:szCs w:val="28"/>
        </w:rPr>
        <w:t>g)</w:t>
      </w:r>
      <w:r w:rsidR="00CE4B9D" w:rsidRPr="000E6487">
        <w:rPr>
          <w:sz w:val="28"/>
          <w:szCs w:val="28"/>
        </w:rPr>
        <w:t>,</w:t>
      </w:r>
      <w:r w:rsidR="00253206" w:rsidRPr="000E6487">
        <w:rPr>
          <w:sz w:val="28"/>
          <w:szCs w:val="28"/>
        </w:rPr>
        <w:t xml:space="preserve"> </w:t>
      </w:r>
      <w:r w:rsidR="00253206" w:rsidRPr="000E6487">
        <w:rPr>
          <w:i/>
          <w:sz w:val="28"/>
          <w:szCs w:val="28"/>
        </w:rPr>
        <w:t>l)</w:t>
      </w:r>
      <w:r w:rsidR="00253206" w:rsidRPr="000E6487">
        <w:rPr>
          <w:sz w:val="28"/>
          <w:szCs w:val="28"/>
        </w:rPr>
        <w:t>,</w:t>
      </w:r>
      <w:r w:rsidR="00CE4B9D" w:rsidRPr="000E6487">
        <w:rPr>
          <w:sz w:val="28"/>
          <w:szCs w:val="28"/>
        </w:rPr>
        <w:t xml:space="preserve"> </w:t>
      </w:r>
      <w:r w:rsidR="00CE4B9D" w:rsidRPr="000E6487">
        <w:rPr>
          <w:i/>
          <w:sz w:val="28"/>
          <w:szCs w:val="28"/>
        </w:rPr>
        <w:t>o)</w:t>
      </w:r>
      <w:r w:rsidR="00253206" w:rsidRPr="000E6487">
        <w:rPr>
          <w:sz w:val="28"/>
          <w:szCs w:val="28"/>
        </w:rPr>
        <w:t xml:space="preserve">, </w:t>
      </w:r>
      <w:r w:rsidR="00253206" w:rsidRPr="000E6487">
        <w:rPr>
          <w:i/>
          <w:sz w:val="28"/>
          <w:szCs w:val="28"/>
        </w:rPr>
        <w:t>q)</w:t>
      </w:r>
      <w:r w:rsidR="00253206" w:rsidRPr="000E6487">
        <w:rPr>
          <w:sz w:val="28"/>
          <w:szCs w:val="28"/>
        </w:rPr>
        <w:t xml:space="preserve"> </w:t>
      </w:r>
      <w:r w:rsidR="00CE4B9D" w:rsidRPr="000E6487">
        <w:rPr>
          <w:sz w:val="28"/>
          <w:szCs w:val="28"/>
        </w:rPr>
        <w:t xml:space="preserve">e </w:t>
      </w:r>
      <w:r w:rsidR="00CE4B9D" w:rsidRPr="000E6487">
        <w:rPr>
          <w:i/>
          <w:sz w:val="28"/>
          <w:szCs w:val="28"/>
        </w:rPr>
        <w:t>s)</w:t>
      </w:r>
      <w:r w:rsidR="006026A0" w:rsidRPr="000E6487">
        <w:rPr>
          <w:sz w:val="28"/>
          <w:szCs w:val="28"/>
        </w:rPr>
        <w:t>,</w:t>
      </w:r>
      <w:r w:rsidR="006026A0" w:rsidRPr="00221FDD">
        <w:rPr>
          <w:sz w:val="28"/>
          <w:szCs w:val="28"/>
        </w:rPr>
        <w:t xml:space="preserve"> recante delega al Governo per il riordino della disciplina del lavoro alle dipendenze delle amministrazioni pubbliche;</w:t>
      </w:r>
    </w:p>
    <w:p w:rsidR="006026A0" w:rsidRPr="00221FDD" w:rsidRDefault="00E23860" w:rsidP="00CD2A28">
      <w:pPr>
        <w:spacing w:before="0" w:after="240"/>
        <w:rPr>
          <w:sz w:val="28"/>
          <w:szCs w:val="28"/>
        </w:rPr>
      </w:pPr>
      <w:r w:rsidRPr="00221FDD">
        <w:rPr>
          <w:sz w:val="28"/>
          <w:szCs w:val="28"/>
        </w:rPr>
        <w:t>VISTO</w:t>
      </w:r>
      <w:r w:rsidR="006026A0" w:rsidRPr="00221FDD">
        <w:rPr>
          <w:sz w:val="28"/>
          <w:szCs w:val="28"/>
        </w:rPr>
        <w:t xml:space="preserve"> il decreto legislativo 30 marzo 2001, n. 165, recante norme generali sull'ordinamento del lavoro alle dipendenze delle amministrazioni pubbliche;</w:t>
      </w:r>
    </w:p>
    <w:p w:rsidR="006026A0" w:rsidRPr="00221FDD" w:rsidRDefault="00E23860" w:rsidP="00CD2A28">
      <w:pPr>
        <w:spacing w:before="0" w:after="240"/>
        <w:rPr>
          <w:sz w:val="28"/>
          <w:szCs w:val="28"/>
        </w:rPr>
      </w:pPr>
      <w:r w:rsidRPr="00221FDD">
        <w:rPr>
          <w:sz w:val="28"/>
          <w:szCs w:val="28"/>
        </w:rPr>
        <w:t>VISTA</w:t>
      </w:r>
      <w:r w:rsidR="006026A0" w:rsidRPr="00221FDD">
        <w:rPr>
          <w:sz w:val="28"/>
          <w:szCs w:val="28"/>
        </w:rPr>
        <w:t xml:space="preserve"> la preliminare deliberazione del Consiglio dei </w:t>
      </w:r>
      <w:r w:rsidR="00AC3452" w:rsidRPr="00221FDD">
        <w:rPr>
          <w:sz w:val="28"/>
          <w:szCs w:val="28"/>
        </w:rPr>
        <w:t>M</w:t>
      </w:r>
      <w:r w:rsidR="006026A0" w:rsidRPr="00221FDD">
        <w:rPr>
          <w:sz w:val="28"/>
          <w:szCs w:val="28"/>
        </w:rPr>
        <w:t xml:space="preserve">inistri, adottata nella riunione </w:t>
      </w:r>
      <w:r w:rsidR="00DB097C" w:rsidRPr="00221FDD">
        <w:rPr>
          <w:sz w:val="28"/>
          <w:szCs w:val="28"/>
        </w:rPr>
        <w:t>del</w:t>
      </w:r>
      <w:r w:rsidR="003B36F9" w:rsidRPr="00221FDD">
        <w:rPr>
          <w:sz w:val="28"/>
          <w:szCs w:val="28"/>
        </w:rPr>
        <w:t>…………</w:t>
      </w:r>
      <w:r w:rsidR="006026A0" w:rsidRPr="00221FDD">
        <w:rPr>
          <w:sz w:val="28"/>
          <w:szCs w:val="28"/>
        </w:rPr>
        <w:t>;</w:t>
      </w:r>
    </w:p>
    <w:p w:rsidR="00221FDD" w:rsidRPr="00221FDD" w:rsidRDefault="00221FDD" w:rsidP="00CD2A28">
      <w:pPr>
        <w:spacing w:before="0" w:after="240"/>
        <w:rPr>
          <w:sz w:val="28"/>
          <w:szCs w:val="28"/>
        </w:rPr>
      </w:pPr>
      <w:r w:rsidRPr="00221FDD">
        <w:rPr>
          <w:sz w:val="28"/>
          <w:szCs w:val="28"/>
        </w:rPr>
        <w:t>SENTITE le organizzazioni sindacali maggiormente rappresentative nella riunione del…….;</w:t>
      </w:r>
    </w:p>
    <w:p w:rsidR="00E14920" w:rsidRPr="00221FDD" w:rsidRDefault="00ED27F0" w:rsidP="00E14920">
      <w:pPr>
        <w:spacing w:before="0" w:after="240"/>
        <w:rPr>
          <w:sz w:val="28"/>
          <w:szCs w:val="28"/>
        </w:rPr>
      </w:pPr>
      <w:r w:rsidRPr="00D5767F">
        <w:rPr>
          <w:sz w:val="28"/>
          <w:szCs w:val="28"/>
        </w:rPr>
        <w:t>ACQUISITA</w:t>
      </w:r>
      <w:r w:rsidR="00E14920" w:rsidRPr="00D5767F">
        <w:rPr>
          <w:sz w:val="28"/>
          <w:szCs w:val="28"/>
        </w:rPr>
        <w:t xml:space="preserve"> </w:t>
      </w:r>
      <w:r w:rsidRPr="00D5767F">
        <w:rPr>
          <w:sz w:val="28"/>
          <w:szCs w:val="28"/>
        </w:rPr>
        <w:t>l’intesa</w:t>
      </w:r>
      <w:r w:rsidR="00E14920" w:rsidRPr="00D5767F">
        <w:rPr>
          <w:sz w:val="28"/>
          <w:szCs w:val="28"/>
        </w:rPr>
        <w:t xml:space="preserve"> </w:t>
      </w:r>
      <w:r w:rsidR="000F5399">
        <w:rPr>
          <w:sz w:val="28"/>
          <w:szCs w:val="28"/>
        </w:rPr>
        <w:t xml:space="preserve">in sede di </w:t>
      </w:r>
      <w:r w:rsidR="00E14920" w:rsidRPr="00D5767F">
        <w:rPr>
          <w:sz w:val="28"/>
          <w:szCs w:val="28"/>
        </w:rPr>
        <w:t>Conferenza unificata</w:t>
      </w:r>
      <w:r w:rsidR="00623B18" w:rsidRPr="00D5767F">
        <w:rPr>
          <w:sz w:val="28"/>
          <w:szCs w:val="28"/>
        </w:rPr>
        <w:t xml:space="preserve"> nella seduta de</w:t>
      </w:r>
      <w:r w:rsidR="00F07C7D" w:rsidRPr="00D5767F">
        <w:rPr>
          <w:sz w:val="28"/>
          <w:szCs w:val="28"/>
        </w:rPr>
        <w:t>l</w:t>
      </w:r>
      <w:r w:rsidR="00623B18" w:rsidRPr="00D5767F">
        <w:rPr>
          <w:sz w:val="28"/>
          <w:szCs w:val="28"/>
        </w:rPr>
        <w:t xml:space="preserve"> …</w:t>
      </w:r>
      <w:r w:rsidR="00E14920" w:rsidRPr="00D5767F">
        <w:rPr>
          <w:sz w:val="28"/>
          <w:szCs w:val="28"/>
        </w:rPr>
        <w:t>;</w:t>
      </w:r>
      <w:r w:rsidR="00E14920" w:rsidRPr="00221FDD">
        <w:rPr>
          <w:sz w:val="28"/>
          <w:szCs w:val="28"/>
        </w:rPr>
        <w:t xml:space="preserve"> </w:t>
      </w:r>
    </w:p>
    <w:p w:rsidR="006026A0" w:rsidRPr="00221FDD" w:rsidRDefault="00E23860" w:rsidP="00CD2A28">
      <w:pPr>
        <w:spacing w:before="0" w:after="240"/>
        <w:rPr>
          <w:sz w:val="28"/>
          <w:szCs w:val="28"/>
        </w:rPr>
      </w:pPr>
      <w:r w:rsidRPr="00221FDD">
        <w:rPr>
          <w:sz w:val="28"/>
          <w:szCs w:val="28"/>
        </w:rPr>
        <w:t>UDITO</w:t>
      </w:r>
      <w:r w:rsidR="006026A0" w:rsidRPr="00221FDD">
        <w:rPr>
          <w:sz w:val="28"/>
          <w:szCs w:val="28"/>
        </w:rPr>
        <w:t xml:space="preserve"> il parere del Consiglio di Stato, espresso dalla Sezione consult</w:t>
      </w:r>
      <w:r w:rsidR="00E14920" w:rsidRPr="00221FDD">
        <w:rPr>
          <w:sz w:val="28"/>
          <w:szCs w:val="28"/>
        </w:rPr>
        <w:t>iva per gli atti normativi nell’adunanza del</w:t>
      </w:r>
      <w:r w:rsidR="003B36F9" w:rsidRPr="00221FDD">
        <w:rPr>
          <w:sz w:val="28"/>
          <w:szCs w:val="28"/>
        </w:rPr>
        <w:t>………….</w:t>
      </w:r>
      <w:r w:rsidR="006026A0" w:rsidRPr="00221FDD">
        <w:rPr>
          <w:sz w:val="28"/>
          <w:szCs w:val="28"/>
        </w:rPr>
        <w:t xml:space="preserve">; </w:t>
      </w:r>
    </w:p>
    <w:p w:rsidR="006026A0" w:rsidRPr="00221FDD" w:rsidRDefault="00E23860" w:rsidP="00CD2A28">
      <w:pPr>
        <w:spacing w:before="0" w:after="240"/>
        <w:rPr>
          <w:sz w:val="28"/>
          <w:szCs w:val="28"/>
        </w:rPr>
      </w:pPr>
      <w:r w:rsidRPr="00221FDD">
        <w:rPr>
          <w:sz w:val="28"/>
          <w:szCs w:val="28"/>
        </w:rPr>
        <w:t>ACQUISITO</w:t>
      </w:r>
      <w:r w:rsidR="006026A0" w:rsidRPr="00221FDD">
        <w:rPr>
          <w:sz w:val="28"/>
          <w:szCs w:val="28"/>
        </w:rPr>
        <w:t xml:space="preserve"> il parere della Commissione parlamentare per la semplificazione e delle Commissioni parlamentari competenti per materia e per i profili finanziari</w:t>
      </w:r>
      <w:r w:rsidR="00F058A8" w:rsidRPr="00221FDD">
        <w:rPr>
          <w:sz w:val="28"/>
          <w:szCs w:val="28"/>
        </w:rPr>
        <w:t xml:space="preserve"> della Camera dei deputati e del Senato della Repubblica</w:t>
      </w:r>
      <w:r w:rsidR="006026A0" w:rsidRPr="00221FDD">
        <w:rPr>
          <w:sz w:val="28"/>
          <w:szCs w:val="28"/>
        </w:rPr>
        <w:t>;</w:t>
      </w:r>
    </w:p>
    <w:p w:rsidR="006026A0" w:rsidRPr="00221FDD" w:rsidRDefault="00E23860" w:rsidP="00CD2A28">
      <w:pPr>
        <w:spacing w:before="0" w:after="240"/>
        <w:rPr>
          <w:sz w:val="28"/>
          <w:szCs w:val="28"/>
        </w:rPr>
      </w:pPr>
      <w:r w:rsidRPr="00221FDD">
        <w:rPr>
          <w:sz w:val="28"/>
          <w:szCs w:val="28"/>
        </w:rPr>
        <w:t>VISTA</w:t>
      </w:r>
      <w:r w:rsidR="006026A0" w:rsidRPr="00221FDD">
        <w:rPr>
          <w:sz w:val="28"/>
          <w:szCs w:val="28"/>
        </w:rPr>
        <w:t xml:space="preserve"> la deliberazione del Consiglio dei </w:t>
      </w:r>
      <w:r w:rsidRPr="00221FDD">
        <w:rPr>
          <w:sz w:val="28"/>
          <w:szCs w:val="28"/>
        </w:rPr>
        <w:t>M</w:t>
      </w:r>
      <w:r w:rsidR="006026A0" w:rsidRPr="00221FDD">
        <w:rPr>
          <w:sz w:val="28"/>
          <w:szCs w:val="28"/>
        </w:rPr>
        <w:t>inistri</w:t>
      </w:r>
      <w:r w:rsidR="00CA258D" w:rsidRPr="00221FDD">
        <w:rPr>
          <w:sz w:val="28"/>
          <w:szCs w:val="28"/>
        </w:rPr>
        <w:t>, adottata nella riunione del</w:t>
      </w:r>
      <w:r w:rsidR="003B36F9" w:rsidRPr="00221FDD">
        <w:rPr>
          <w:sz w:val="28"/>
          <w:szCs w:val="28"/>
        </w:rPr>
        <w:t>………</w:t>
      </w:r>
      <w:r w:rsidR="006026A0" w:rsidRPr="00221FDD">
        <w:rPr>
          <w:sz w:val="28"/>
          <w:szCs w:val="28"/>
        </w:rPr>
        <w:t xml:space="preserve">; </w:t>
      </w:r>
    </w:p>
    <w:p w:rsidR="00CD2A28" w:rsidRDefault="00E23860" w:rsidP="000D36E8">
      <w:pPr>
        <w:spacing w:before="0" w:after="240"/>
        <w:rPr>
          <w:sz w:val="28"/>
          <w:szCs w:val="28"/>
        </w:rPr>
      </w:pPr>
      <w:r w:rsidRPr="00221FDD">
        <w:rPr>
          <w:sz w:val="28"/>
          <w:szCs w:val="28"/>
        </w:rPr>
        <w:t xml:space="preserve">SULLA PROPOSTA </w:t>
      </w:r>
      <w:r w:rsidR="006026A0" w:rsidRPr="00221FDD">
        <w:rPr>
          <w:sz w:val="28"/>
          <w:szCs w:val="28"/>
        </w:rPr>
        <w:t>del Ministro per la semplificazione e la pubblica amministrazione</w:t>
      </w:r>
      <w:r w:rsidR="0074556D" w:rsidRPr="00221FDD">
        <w:rPr>
          <w:sz w:val="28"/>
          <w:szCs w:val="28"/>
        </w:rPr>
        <w:t>, di concerto con il Ministro dell’economia e delle finanze</w:t>
      </w:r>
      <w:r w:rsidR="006026A0" w:rsidRPr="00221FDD">
        <w:rPr>
          <w:sz w:val="28"/>
          <w:szCs w:val="28"/>
        </w:rPr>
        <w:t>;</w:t>
      </w:r>
    </w:p>
    <w:p w:rsidR="000950C8" w:rsidRDefault="000950C8" w:rsidP="000950C8">
      <w:pPr>
        <w:spacing w:before="0" w:after="0" w:line="240" w:lineRule="auto"/>
        <w:jc w:val="center"/>
        <w:rPr>
          <w:color w:val="000000" w:themeColor="text1"/>
          <w:sz w:val="28"/>
          <w:szCs w:val="28"/>
          <w:lang w:eastAsia="it-IT"/>
        </w:rPr>
      </w:pPr>
    </w:p>
    <w:p w:rsidR="000950C8" w:rsidRDefault="000950C8" w:rsidP="000950C8">
      <w:pPr>
        <w:spacing w:before="0" w:after="0" w:line="240" w:lineRule="auto"/>
        <w:jc w:val="center"/>
        <w:rPr>
          <w:color w:val="000000" w:themeColor="text1"/>
          <w:sz w:val="28"/>
          <w:szCs w:val="28"/>
          <w:lang w:eastAsia="it-IT"/>
        </w:rPr>
      </w:pPr>
    </w:p>
    <w:p w:rsidR="000950C8" w:rsidRDefault="000950C8" w:rsidP="000950C8">
      <w:pPr>
        <w:spacing w:before="0" w:after="0" w:line="240" w:lineRule="auto"/>
        <w:jc w:val="center"/>
        <w:rPr>
          <w:color w:val="000000" w:themeColor="text1"/>
          <w:sz w:val="28"/>
          <w:szCs w:val="28"/>
          <w:lang w:eastAsia="it-IT"/>
        </w:rPr>
      </w:pPr>
    </w:p>
    <w:p w:rsidR="006026A0" w:rsidRPr="003B36F9" w:rsidRDefault="00F058A8" w:rsidP="000950C8">
      <w:pPr>
        <w:spacing w:before="0" w:after="0" w:line="240" w:lineRule="auto"/>
        <w:jc w:val="center"/>
        <w:rPr>
          <w:color w:val="000000" w:themeColor="text1"/>
          <w:sz w:val="28"/>
          <w:szCs w:val="28"/>
          <w:lang w:eastAsia="it-IT"/>
        </w:rPr>
      </w:pPr>
      <w:r w:rsidRPr="003B36F9">
        <w:rPr>
          <w:color w:val="000000" w:themeColor="text1"/>
          <w:sz w:val="28"/>
          <w:szCs w:val="28"/>
          <w:lang w:eastAsia="it-IT"/>
        </w:rPr>
        <w:lastRenderedPageBreak/>
        <w:t>EMANA</w:t>
      </w:r>
    </w:p>
    <w:p w:rsidR="006026A0" w:rsidRDefault="006026A0" w:rsidP="003B36F9">
      <w:pPr>
        <w:spacing w:before="0" w:after="0" w:line="240" w:lineRule="auto"/>
        <w:jc w:val="center"/>
        <w:rPr>
          <w:color w:val="000000" w:themeColor="text1"/>
          <w:sz w:val="28"/>
          <w:szCs w:val="28"/>
          <w:lang w:eastAsia="it-IT"/>
        </w:rPr>
      </w:pPr>
      <w:r w:rsidRPr="003B36F9">
        <w:rPr>
          <w:color w:val="000000" w:themeColor="text1"/>
          <w:sz w:val="28"/>
          <w:szCs w:val="28"/>
          <w:lang w:eastAsia="it-IT"/>
        </w:rPr>
        <w:t>il seguente decreto legislativo</w:t>
      </w:r>
      <w:r w:rsidR="00E23860" w:rsidRPr="003B36F9">
        <w:rPr>
          <w:color w:val="000000" w:themeColor="text1"/>
          <w:sz w:val="28"/>
          <w:szCs w:val="28"/>
          <w:lang w:eastAsia="it-IT"/>
        </w:rPr>
        <w:t>:</w:t>
      </w:r>
    </w:p>
    <w:p w:rsidR="0013330A" w:rsidRDefault="0013330A" w:rsidP="003B36F9">
      <w:pPr>
        <w:spacing w:before="0" w:after="0" w:line="240" w:lineRule="auto"/>
        <w:jc w:val="center"/>
        <w:rPr>
          <w:color w:val="000000" w:themeColor="text1"/>
          <w:sz w:val="28"/>
          <w:szCs w:val="28"/>
          <w:lang w:eastAsia="it-IT"/>
        </w:rPr>
      </w:pPr>
    </w:p>
    <w:p w:rsidR="0013330A" w:rsidRDefault="0013330A" w:rsidP="003B36F9">
      <w:pPr>
        <w:spacing w:before="0" w:after="0" w:line="240" w:lineRule="auto"/>
        <w:jc w:val="center"/>
        <w:rPr>
          <w:color w:val="000000" w:themeColor="text1"/>
          <w:sz w:val="28"/>
          <w:szCs w:val="28"/>
          <w:lang w:eastAsia="it-IT"/>
        </w:rPr>
      </w:pPr>
      <w:r>
        <w:rPr>
          <w:color w:val="000000" w:themeColor="text1"/>
          <w:sz w:val="28"/>
          <w:szCs w:val="28"/>
          <w:lang w:eastAsia="it-IT"/>
        </w:rPr>
        <w:t>CAPO I</w:t>
      </w:r>
    </w:p>
    <w:p w:rsidR="0013330A" w:rsidRPr="003B36F9" w:rsidRDefault="0013330A" w:rsidP="003B36F9">
      <w:pPr>
        <w:spacing w:before="0" w:after="0" w:line="240" w:lineRule="auto"/>
        <w:jc w:val="center"/>
        <w:rPr>
          <w:color w:val="000000" w:themeColor="text1"/>
          <w:sz w:val="28"/>
          <w:szCs w:val="28"/>
          <w:lang w:eastAsia="it-IT"/>
        </w:rPr>
      </w:pPr>
      <w:r>
        <w:rPr>
          <w:color w:val="000000" w:themeColor="text1"/>
          <w:sz w:val="28"/>
          <w:szCs w:val="28"/>
          <w:lang w:eastAsia="it-IT"/>
        </w:rPr>
        <w:t xml:space="preserve">Disciplina delle fonti </w:t>
      </w:r>
    </w:p>
    <w:p w:rsidR="006026A0" w:rsidRDefault="006026A0" w:rsidP="006026A0">
      <w:pPr>
        <w:spacing w:before="0" w:after="0" w:line="240" w:lineRule="auto"/>
        <w:jc w:val="center"/>
        <w:rPr>
          <w:color w:val="000000" w:themeColor="text1"/>
          <w:sz w:val="28"/>
          <w:szCs w:val="28"/>
          <w:lang w:eastAsia="it-IT"/>
        </w:rPr>
      </w:pPr>
    </w:p>
    <w:p w:rsidR="0093202D" w:rsidRPr="004B4ECB" w:rsidRDefault="0093202D" w:rsidP="0093202D">
      <w:pPr>
        <w:spacing w:before="0" w:after="0" w:line="240" w:lineRule="auto"/>
        <w:jc w:val="center"/>
        <w:rPr>
          <w:bCs/>
          <w:color w:val="000000" w:themeColor="text1"/>
          <w:sz w:val="28"/>
          <w:szCs w:val="28"/>
          <w:lang w:eastAsia="it-IT"/>
        </w:rPr>
      </w:pPr>
      <w:r w:rsidRPr="004B4ECB">
        <w:rPr>
          <w:bCs/>
          <w:color w:val="000000" w:themeColor="text1"/>
          <w:sz w:val="28"/>
          <w:szCs w:val="28"/>
          <w:lang w:eastAsia="it-IT"/>
        </w:rPr>
        <w:t>Art.</w:t>
      </w:r>
      <w:r w:rsidRPr="004B4ECB">
        <w:rPr>
          <w:bCs/>
          <w:color w:val="000000" w:themeColor="text1"/>
          <w:sz w:val="28"/>
          <w:szCs w:val="28"/>
          <w:lang w:eastAsia="it-IT"/>
        </w:rPr>
        <w:fldChar w:fldCharType="begin"/>
      </w:r>
      <w:r w:rsidRPr="004B4ECB">
        <w:rPr>
          <w:bCs/>
          <w:color w:val="000000" w:themeColor="text1"/>
          <w:sz w:val="28"/>
          <w:szCs w:val="28"/>
          <w:lang w:eastAsia="it-IT"/>
        </w:rPr>
        <w:instrText xml:space="preserve"> AUTONUMLGL  \e </w:instrText>
      </w:r>
      <w:r w:rsidRPr="004B4ECB">
        <w:rPr>
          <w:color w:val="000000" w:themeColor="text1"/>
          <w:sz w:val="28"/>
          <w:szCs w:val="28"/>
          <w:lang w:eastAsia="it-IT"/>
        </w:rPr>
        <w:fldChar w:fldCharType="end"/>
      </w:r>
    </w:p>
    <w:p w:rsidR="0093202D" w:rsidRDefault="0093202D" w:rsidP="0093202D">
      <w:pPr>
        <w:spacing w:before="0" w:after="0" w:line="240" w:lineRule="auto"/>
        <w:jc w:val="center"/>
        <w:rPr>
          <w:bCs/>
          <w:i/>
          <w:color w:val="000000" w:themeColor="text1"/>
          <w:sz w:val="28"/>
          <w:szCs w:val="28"/>
          <w:lang w:eastAsia="it-IT"/>
        </w:rPr>
      </w:pPr>
      <w:r w:rsidRPr="004B4ECB">
        <w:rPr>
          <w:bCs/>
          <w:i/>
          <w:color w:val="000000" w:themeColor="text1"/>
          <w:sz w:val="28"/>
          <w:szCs w:val="28"/>
          <w:lang w:val="x-none" w:eastAsia="it-IT"/>
        </w:rPr>
        <w:t xml:space="preserve">(Modifiche all’articolo </w:t>
      </w:r>
      <w:r>
        <w:rPr>
          <w:bCs/>
          <w:i/>
          <w:color w:val="000000" w:themeColor="text1"/>
          <w:sz w:val="28"/>
          <w:szCs w:val="28"/>
          <w:lang w:eastAsia="it-IT"/>
        </w:rPr>
        <w:t>2</w:t>
      </w:r>
      <w:r w:rsidRPr="004B4ECB">
        <w:rPr>
          <w:bCs/>
          <w:i/>
          <w:color w:val="000000" w:themeColor="text1"/>
          <w:sz w:val="28"/>
          <w:szCs w:val="28"/>
          <w:lang w:val="x-none" w:eastAsia="it-IT"/>
        </w:rPr>
        <w:t xml:space="preserve"> del decreto legislativo </w:t>
      </w:r>
      <w:r w:rsidRPr="004B4ECB">
        <w:rPr>
          <w:bCs/>
          <w:i/>
          <w:color w:val="000000" w:themeColor="text1"/>
          <w:sz w:val="28"/>
          <w:szCs w:val="28"/>
          <w:lang w:eastAsia="it-IT"/>
        </w:rPr>
        <w:t>30 marzo 2001, n. 165</w:t>
      </w:r>
      <w:r w:rsidRPr="004B4ECB">
        <w:rPr>
          <w:bCs/>
          <w:i/>
          <w:color w:val="000000" w:themeColor="text1"/>
          <w:sz w:val="28"/>
          <w:szCs w:val="28"/>
          <w:lang w:val="x-none" w:eastAsia="it-IT"/>
        </w:rPr>
        <w:t>)</w:t>
      </w:r>
    </w:p>
    <w:p w:rsidR="0093202D" w:rsidRDefault="0093202D" w:rsidP="0093202D">
      <w:pPr>
        <w:spacing w:before="0" w:after="0" w:line="240" w:lineRule="auto"/>
        <w:jc w:val="center"/>
        <w:rPr>
          <w:bCs/>
          <w:i/>
          <w:color w:val="000000" w:themeColor="text1"/>
          <w:sz w:val="28"/>
          <w:szCs w:val="28"/>
          <w:lang w:eastAsia="it-IT"/>
        </w:rPr>
      </w:pPr>
    </w:p>
    <w:p w:rsidR="005F3434" w:rsidRDefault="0093202D" w:rsidP="008F4C8B">
      <w:pPr>
        <w:pStyle w:val="Paragrafoelenco"/>
        <w:numPr>
          <w:ilvl w:val="0"/>
          <w:numId w:val="1"/>
        </w:numPr>
        <w:spacing w:before="0" w:after="0" w:line="240" w:lineRule="auto"/>
        <w:rPr>
          <w:bCs/>
          <w:color w:val="000000" w:themeColor="text1"/>
          <w:sz w:val="28"/>
          <w:szCs w:val="28"/>
          <w:lang w:eastAsia="it-IT"/>
        </w:rPr>
      </w:pPr>
      <w:r>
        <w:rPr>
          <w:bCs/>
          <w:color w:val="000000" w:themeColor="text1"/>
          <w:sz w:val="28"/>
          <w:szCs w:val="28"/>
          <w:lang w:eastAsia="it-IT"/>
        </w:rPr>
        <w:t xml:space="preserve">All’articolo 2, comma 2, secondo periodo, </w:t>
      </w:r>
      <w:r w:rsidRPr="004B4ECB">
        <w:rPr>
          <w:bCs/>
          <w:color w:val="000000" w:themeColor="text1"/>
          <w:sz w:val="28"/>
          <w:szCs w:val="28"/>
          <w:lang w:val="x-none" w:eastAsia="it-IT"/>
        </w:rPr>
        <w:t xml:space="preserve">del decreto legislativo </w:t>
      </w:r>
      <w:r w:rsidRPr="004B4ECB">
        <w:rPr>
          <w:bCs/>
          <w:color w:val="000000" w:themeColor="text1"/>
          <w:sz w:val="28"/>
          <w:szCs w:val="28"/>
          <w:lang w:eastAsia="it-IT"/>
        </w:rPr>
        <w:t>30 marzo 2001, n. 165</w:t>
      </w:r>
      <w:r>
        <w:rPr>
          <w:bCs/>
          <w:color w:val="000000" w:themeColor="text1"/>
          <w:sz w:val="28"/>
          <w:szCs w:val="28"/>
          <w:lang w:eastAsia="it-IT"/>
        </w:rPr>
        <w:t xml:space="preserve">, </w:t>
      </w:r>
      <w:r w:rsidR="005F3434">
        <w:rPr>
          <w:bCs/>
          <w:color w:val="000000" w:themeColor="text1"/>
          <w:sz w:val="28"/>
          <w:szCs w:val="28"/>
          <w:lang w:eastAsia="it-IT"/>
        </w:rPr>
        <w:t>sono apportate le seguenti modificazioni:</w:t>
      </w:r>
    </w:p>
    <w:p w:rsidR="005F3434" w:rsidRDefault="00531BDF" w:rsidP="005F3434">
      <w:pPr>
        <w:pStyle w:val="Paragrafoelenco"/>
        <w:numPr>
          <w:ilvl w:val="0"/>
          <w:numId w:val="44"/>
        </w:numPr>
        <w:spacing w:before="0" w:after="0" w:line="240" w:lineRule="auto"/>
        <w:rPr>
          <w:bCs/>
          <w:color w:val="000000" w:themeColor="text1"/>
          <w:sz w:val="28"/>
          <w:szCs w:val="28"/>
          <w:lang w:eastAsia="it-IT"/>
        </w:rPr>
      </w:pPr>
      <w:r>
        <w:rPr>
          <w:bCs/>
          <w:color w:val="000000" w:themeColor="text1"/>
          <w:sz w:val="28"/>
          <w:szCs w:val="28"/>
          <w:lang w:eastAsia="it-IT"/>
        </w:rPr>
        <w:t xml:space="preserve">dopo </w:t>
      </w:r>
      <w:r w:rsidR="0073110A">
        <w:rPr>
          <w:bCs/>
          <w:color w:val="000000" w:themeColor="text1"/>
          <w:sz w:val="28"/>
          <w:szCs w:val="28"/>
          <w:lang w:eastAsia="it-IT"/>
        </w:rPr>
        <w:t>la parola</w:t>
      </w:r>
      <w:r w:rsidR="005F3434">
        <w:rPr>
          <w:bCs/>
          <w:color w:val="000000" w:themeColor="text1"/>
          <w:sz w:val="28"/>
          <w:szCs w:val="28"/>
          <w:lang w:eastAsia="it-IT"/>
        </w:rPr>
        <w:t xml:space="preserve"> “</w:t>
      </w:r>
      <w:r w:rsidR="005F3434" w:rsidRPr="005F3434">
        <w:rPr>
          <w:bCs/>
          <w:color w:val="000000" w:themeColor="text1"/>
          <w:sz w:val="28"/>
          <w:szCs w:val="28"/>
          <w:lang w:eastAsia="it-IT"/>
        </w:rPr>
        <w:t>introducano</w:t>
      </w:r>
      <w:r>
        <w:rPr>
          <w:bCs/>
          <w:color w:val="000000" w:themeColor="text1"/>
          <w:sz w:val="28"/>
          <w:szCs w:val="28"/>
          <w:lang w:eastAsia="it-IT"/>
        </w:rPr>
        <w:t xml:space="preserve">” sono inserite </w:t>
      </w:r>
      <w:r w:rsidR="0073110A">
        <w:rPr>
          <w:bCs/>
          <w:color w:val="000000" w:themeColor="text1"/>
          <w:sz w:val="28"/>
          <w:szCs w:val="28"/>
          <w:lang w:eastAsia="it-IT"/>
        </w:rPr>
        <w:t>le</w:t>
      </w:r>
      <w:r w:rsidR="005F3434">
        <w:rPr>
          <w:bCs/>
          <w:color w:val="000000" w:themeColor="text1"/>
          <w:sz w:val="28"/>
          <w:szCs w:val="28"/>
          <w:lang w:eastAsia="it-IT"/>
        </w:rPr>
        <w:t xml:space="preserve"> seg</w:t>
      </w:r>
      <w:r w:rsidR="0073110A">
        <w:rPr>
          <w:bCs/>
          <w:color w:val="000000" w:themeColor="text1"/>
          <w:sz w:val="28"/>
          <w:szCs w:val="28"/>
          <w:lang w:eastAsia="it-IT"/>
        </w:rPr>
        <w:t>uenti: “o che abbiano introdotto</w:t>
      </w:r>
      <w:r w:rsidR="005F3434">
        <w:rPr>
          <w:bCs/>
          <w:color w:val="000000" w:themeColor="text1"/>
          <w:sz w:val="28"/>
          <w:szCs w:val="28"/>
          <w:lang w:eastAsia="it-IT"/>
        </w:rPr>
        <w:t>”;</w:t>
      </w:r>
    </w:p>
    <w:p w:rsidR="00C37E85" w:rsidRDefault="0093202D" w:rsidP="005F3434">
      <w:pPr>
        <w:pStyle w:val="Paragrafoelenco"/>
        <w:numPr>
          <w:ilvl w:val="0"/>
          <w:numId w:val="44"/>
        </w:numPr>
        <w:spacing w:before="0" w:after="0" w:line="240" w:lineRule="auto"/>
        <w:rPr>
          <w:bCs/>
          <w:color w:val="000000" w:themeColor="text1"/>
          <w:sz w:val="28"/>
          <w:szCs w:val="28"/>
          <w:lang w:eastAsia="it-IT"/>
        </w:rPr>
      </w:pPr>
      <w:r>
        <w:rPr>
          <w:bCs/>
          <w:color w:val="000000" w:themeColor="text1"/>
          <w:sz w:val="28"/>
          <w:szCs w:val="28"/>
          <w:lang w:eastAsia="it-IT"/>
        </w:rPr>
        <w:t>dopo le parole “</w:t>
      </w:r>
      <w:r w:rsidRPr="0093202D">
        <w:rPr>
          <w:bCs/>
          <w:color w:val="000000" w:themeColor="text1"/>
          <w:sz w:val="28"/>
          <w:szCs w:val="28"/>
          <w:lang w:eastAsia="it-IT"/>
        </w:rPr>
        <w:t>essere derogate”</w:t>
      </w:r>
      <w:r>
        <w:rPr>
          <w:bCs/>
          <w:color w:val="000000" w:themeColor="text1"/>
          <w:sz w:val="28"/>
          <w:szCs w:val="28"/>
          <w:lang w:eastAsia="it-IT"/>
        </w:rPr>
        <w:t xml:space="preserve"> sono inserite le seguenti: “</w:t>
      </w:r>
      <w:r w:rsidR="00AF5C81" w:rsidRPr="000E6487">
        <w:rPr>
          <w:bCs/>
          <w:color w:val="000000" w:themeColor="text1"/>
          <w:sz w:val="28"/>
          <w:szCs w:val="28"/>
          <w:lang w:eastAsia="it-IT"/>
        </w:rPr>
        <w:t>nelle materie affidate alla contrattazione collettiva ai sensi dell’articolo 40, comma 1, e nel rispetto dei principi stabiliti dal presente decreto,”</w:t>
      </w:r>
      <w:r w:rsidR="00C37E85">
        <w:rPr>
          <w:bCs/>
          <w:color w:val="000000" w:themeColor="text1"/>
          <w:sz w:val="28"/>
          <w:szCs w:val="28"/>
          <w:lang w:eastAsia="it-IT"/>
        </w:rPr>
        <w:t>;</w:t>
      </w:r>
    </w:p>
    <w:p w:rsidR="00806676" w:rsidRDefault="0093202D" w:rsidP="005F3434">
      <w:pPr>
        <w:pStyle w:val="Paragrafoelenco"/>
        <w:numPr>
          <w:ilvl w:val="0"/>
          <w:numId w:val="44"/>
        </w:numPr>
        <w:spacing w:before="0" w:after="0" w:line="240" w:lineRule="auto"/>
        <w:rPr>
          <w:bCs/>
          <w:color w:val="000000" w:themeColor="text1"/>
          <w:sz w:val="28"/>
          <w:szCs w:val="28"/>
          <w:lang w:eastAsia="it-IT"/>
        </w:rPr>
      </w:pPr>
      <w:r w:rsidRPr="000E6487">
        <w:rPr>
          <w:bCs/>
          <w:color w:val="000000" w:themeColor="text1"/>
          <w:sz w:val="28"/>
          <w:szCs w:val="28"/>
          <w:lang w:eastAsia="it-IT"/>
        </w:rPr>
        <w:t>dopo le parole “accordi collettivi” è inserita la seguente “nazionali”</w:t>
      </w:r>
      <w:r w:rsidR="00806676">
        <w:rPr>
          <w:bCs/>
          <w:color w:val="000000" w:themeColor="text1"/>
          <w:sz w:val="28"/>
          <w:szCs w:val="28"/>
          <w:lang w:eastAsia="it-IT"/>
        </w:rPr>
        <w:t>;</w:t>
      </w:r>
    </w:p>
    <w:p w:rsidR="0093202D" w:rsidRPr="000E6487" w:rsidRDefault="0093202D" w:rsidP="005F3434">
      <w:pPr>
        <w:pStyle w:val="Paragrafoelenco"/>
        <w:numPr>
          <w:ilvl w:val="0"/>
          <w:numId w:val="44"/>
        </w:numPr>
        <w:spacing w:before="0" w:after="0" w:line="240" w:lineRule="auto"/>
        <w:rPr>
          <w:bCs/>
          <w:color w:val="000000" w:themeColor="text1"/>
          <w:sz w:val="28"/>
          <w:szCs w:val="28"/>
          <w:lang w:eastAsia="it-IT"/>
        </w:rPr>
      </w:pPr>
      <w:r w:rsidRPr="000E6487">
        <w:rPr>
          <w:bCs/>
          <w:color w:val="000000" w:themeColor="text1"/>
          <w:sz w:val="28"/>
          <w:szCs w:val="28"/>
          <w:lang w:eastAsia="it-IT"/>
        </w:rPr>
        <w:t>le parole “, solo qualora ciò sia espressamente previsto dalla legge” sono soppresse.</w:t>
      </w:r>
    </w:p>
    <w:p w:rsidR="0093202D" w:rsidRPr="000E6487" w:rsidRDefault="0093202D" w:rsidP="004B4ECB">
      <w:pPr>
        <w:spacing w:before="0" w:after="0" w:line="240" w:lineRule="auto"/>
        <w:jc w:val="center"/>
        <w:rPr>
          <w:bCs/>
          <w:color w:val="000000" w:themeColor="text1"/>
          <w:sz w:val="28"/>
          <w:szCs w:val="28"/>
          <w:lang w:eastAsia="it-IT"/>
        </w:rPr>
      </w:pPr>
    </w:p>
    <w:p w:rsidR="003D3520" w:rsidRPr="000E6487" w:rsidRDefault="003D3520" w:rsidP="003D3520">
      <w:pPr>
        <w:spacing w:before="0" w:after="0" w:line="240" w:lineRule="auto"/>
        <w:jc w:val="center"/>
        <w:rPr>
          <w:bCs/>
          <w:color w:val="000000" w:themeColor="text1"/>
          <w:sz w:val="28"/>
          <w:szCs w:val="28"/>
          <w:lang w:eastAsia="it-IT"/>
        </w:rPr>
      </w:pPr>
      <w:r w:rsidRPr="000E6487">
        <w:rPr>
          <w:bCs/>
          <w:color w:val="000000" w:themeColor="text1"/>
          <w:sz w:val="28"/>
          <w:szCs w:val="28"/>
          <w:lang w:eastAsia="it-IT"/>
        </w:rPr>
        <w:t>Art.</w:t>
      </w:r>
      <w:r w:rsidRPr="000E6487">
        <w:rPr>
          <w:bCs/>
          <w:color w:val="000000" w:themeColor="text1"/>
          <w:sz w:val="28"/>
          <w:szCs w:val="28"/>
          <w:lang w:eastAsia="it-IT"/>
        </w:rPr>
        <w:fldChar w:fldCharType="begin"/>
      </w:r>
      <w:r w:rsidRPr="000E6487">
        <w:rPr>
          <w:bCs/>
          <w:color w:val="000000" w:themeColor="text1"/>
          <w:sz w:val="28"/>
          <w:szCs w:val="28"/>
          <w:lang w:eastAsia="it-IT"/>
        </w:rPr>
        <w:instrText xml:space="preserve"> AUTONUMLGL  \e </w:instrText>
      </w:r>
      <w:r w:rsidRPr="000E6487">
        <w:rPr>
          <w:color w:val="000000" w:themeColor="text1"/>
          <w:sz w:val="28"/>
          <w:szCs w:val="28"/>
          <w:lang w:eastAsia="it-IT"/>
        </w:rPr>
        <w:fldChar w:fldCharType="end"/>
      </w:r>
    </w:p>
    <w:p w:rsidR="003D3520" w:rsidRPr="000E6487" w:rsidRDefault="003D3520" w:rsidP="003D3520">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(Modifiche all’articolo </w:t>
      </w:r>
      <w:r w:rsidRPr="000E6487">
        <w:rPr>
          <w:bCs/>
          <w:i/>
          <w:color w:val="000000" w:themeColor="text1"/>
          <w:sz w:val="28"/>
          <w:szCs w:val="28"/>
          <w:lang w:eastAsia="it-IT"/>
        </w:rPr>
        <w:t>5</w:t>
      </w:r>
      <w:r w:rsidRPr="000E6487">
        <w:rPr>
          <w:bCs/>
          <w:i/>
          <w:color w:val="000000" w:themeColor="text1"/>
          <w:sz w:val="28"/>
          <w:szCs w:val="28"/>
          <w:lang w:val="x-none" w:eastAsia="it-IT"/>
        </w:rPr>
        <w:t xml:space="preserve"> del decreto legislativo </w:t>
      </w:r>
      <w:r w:rsidRPr="000E6487">
        <w:rPr>
          <w:bCs/>
          <w:i/>
          <w:color w:val="000000" w:themeColor="text1"/>
          <w:sz w:val="28"/>
          <w:szCs w:val="28"/>
          <w:lang w:eastAsia="it-IT"/>
        </w:rPr>
        <w:t>30 marzo 2001, n. 165</w:t>
      </w:r>
      <w:r w:rsidRPr="000E6487">
        <w:rPr>
          <w:bCs/>
          <w:i/>
          <w:color w:val="000000" w:themeColor="text1"/>
          <w:sz w:val="28"/>
          <w:szCs w:val="28"/>
          <w:lang w:val="x-none" w:eastAsia="it-IT"/>
        </w:rPr>
        <w:t>)</w:t>
      </w:r>
    </w:p>
    <w:p w:rsidR="003D3520" w:rsidRPr="000E6487" w:rsidRDefault="003D3520" w:rsidP="003D3520">
      <w:pPr>
        <w:spacing w:before="0" w:after="0" w:line="240" w:lineRule="auto"/>
        <w:jc w:val="center"/>
        <w:rPr>
          <w:bCs/>
          <w:i/>
          <w:color w:val="000000" w:themeColor="text1"/>
          <w:sz w:val="28"/>
          <w:szCs w:val="28"/>
          <w:lang w:eastAsia="it-IT"/>
        </w:rPr>
      </w:pPr>
    </w:p>
    <w:p w:rsidR="00806676" w:rsidRDefault="003D3520" w:rsidP="00563DDB">
      <w:pPr>
        <w:pStyle w:val="Paragrafoelenco"/>
        <w:numPr>
          <w:ilvl w:val="0"/>
          <w:numId w:val="2"/>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All’articolo 5, comma 2,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 xml:space="preserve">30 marzo 2001, n. 165, </w:t>
      </w:r>
      <w:r w:rsidR="00806676">
        <w:rPr>
          <w:bCs/>
          <w:color w:val="000000" w:themeColor="text1"/>
          <w:sz w:val="28"/>
          <w:szCs w:val="28"/>
          <w:lang w:eastAsia="it-IT"/>
        </w:rPr>
        <w:t>sono apportate le seguenti modificazioni:</w:t>
      </w:r>
    </w:p>
    <w:p w:rsidR="00806676" w:rsidRDefault="00E70C2D" w:rsidP="00806676">
      <w:pPr>
        <w:pStyle w:val="Paragrafoelenco"/>
        <w:numPr>
          <w:ilvl w:val="0"/>
          <w:numId w:val="45"/>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dopo </w:t>
      </w:r>
      <w:r w:rsidR="003D3520" w:rsidRPr="000E6487">
        <w:rPr>
          <w:bCs/>
          <w:color w:val="000000" w:themeColor="text1"/>
          <w:sz w:val="28"/>
          <w:szCs w:val="28"/>
          <w:lang w:eastAsia="it-IT"/>
        </w:rPr>
        <w:t xml:space="preserve">le parole </w:t>
      </w:r>
      <w:r w:rsidRPr="000E6487">
        <w:rPr>
          <w:bCs/>
          <w:color w:val="000000" w:themeColor="text1"/>
          <w:sz w:val="28"/>
          <w:szCs w:val="28"/>
          <w:lang w:eastAsia="it-IT"/>
        </w:rPr>
        <w:t>“alla gestione dei rapporti di lavoro” sono inserite le seguenti: “, nel rispetto del principio di pari opportunità, e</w:t>
      </w:r>
      <w:r w:rsidR="006B3F67" w:rsidRPr="000E6487">
        <w:rPr>
          <w:bCs/>
          <w:color w:val="000000" w:themeColor="text1"/>
          <w:sz w:val="28"/>
          <w:szCs w:val="28"/>
          <w:lang w:eastAsia="it-IT"/>
        </w:rPr>
        <w:t xml:space="preserve"> in particolare la direzione e </w:t>
      </w:r>
      <w:r w:rsidRPr="000E6487">
        <w:rPr>
          <w:bCs/>
          <w:color w:val="000000" w:themeColor="text1"/>
          <w:sz w:val="28"/>
          <w:szCs w:val="28"/>
          <w:lang w:eastAsia="it-IT"/>
        </w:rPr>
        <w:t>l’organizzazione del lavoro nell’ambito degli uffici”</w:t>
      </w:r>
      <w:r w:rsidR="00806676">
        <w:rPr>
          <w:bCs/>
          <w:color w:val="000000" w:themeColor="text1"/>
          <w:sz w:val="28"/>
          <w:szCs w:val="28"/>
          <w:lang w:eastAsia="it-IT"/>
        </w:rPr>
        <w:t>;</w:t>
      </w:r>
    </w:p>
    <w:p w:rsidR="00806676" w:rsidRDefault="00E70C2D" w:rsidP="00806676">
      <w:pPr>
        <w:pStyle w:val="Paragrafoelenco"/>
        <w:numPr>
          <w:ilvl w:val="0"/>
          <w:numId w:val="45"/>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le parole da “fatti salvi la sola” fino a </w:t>
      </w:r>
      <w:r w:rsidR="003D3520" w:rsidRPr="000E6487">
        <w:rPr>
          <w:bCs/>
          <w:color w:val="000000" w:themeColor="text1"/>
          <w:sz w:val="28"/>
          <w:szCs w:val="28"/>
          <w:lang w:eastAsia="it-IT"/>
        </w:rPr>
        <w:t>“l’esame congiunto</w:t>
      </w:r>
      <w:r w:rsidR="006B3F67" w:rsidRPr="000E6487">
        <w:rPr>
          <w:bCs/>
          <w:color w:val="000000" w:themeColor="text1"/>
          <w:sz w:val="28"/>
          <w:szCs w:val="28"/>
          <w:lang w:eastAsia="it-IT"/>
        </w:rPr>
        <w:t>,</w:t>
      </w:r>
      <w:r w:rsidR="003D3520" w:rsidRPr="000E6487">
        <w:rPr>
          <w:bCs/>
          <w:color w:val="000000" w:themeColor="text1"/>
          <w:sz w:val="28"/>
          <w:szCs w:val="28"/>
          <w:lang w:eastAsia="it-IT"/>
        </w:rPr>
        <w:t>” sono sostituite dalle seguenti: “</w:t>
      </w:r>
      <w:r w:rsidR="006B3F67" w:rsidRPr="000E6487">
        <w:rPr>
          <w:bCs/>
          <w:color w:val="000000" w:themeColor="text1"/>
          <w:sz w:val="28"/>
          <w:szCs w:val="28"/>
          <w:lang w:eastAsia="it-IT"/>
        </w:rPr>
        <w:t>fatte salve la sola informazione ai sindacati ovvero le ulteriori forme di partecipazione,</w:t>
      </w:r>
      <w:r w:rsidR="003D3520" w:rsidRPr="000E6487">
        <w:rPr>
          <w:bCs/>
          <w:color w:val="000000" w:themeColor="text1"/>
          <w:sz w:val="28"/>
          <w:szCs w:val="28"/>
          <w:lang w:eastAsia="it-IT"/>
        </w:rPr>
        <w:t>”</w:t>
      </w:r>
      <w:r w:rsidR="00806676">
        <w:rPr>
          <w:bCs/>
          <w:color w:val="000000" w:themeColor="text1"/>
          <w:sz w:val="28"/>
          <w:szCs w:val="28"/>
          <w:lang w:eastAsia="it-IT"/>
        </w:rPr>
        <w:t>;</w:t>
      </w:r>
    </w:p>
    <w:p w:rsidR="00563DDB" w:rsidRDefault="006B3F67" w:rsidP="00806676">
      <w:pPr>
        <w:pStyle w:val="Paragrafoelenco"/>
        <w:numPr>
          <w:ilvl w:val="0"/>
          <w:numId w:val="45"/>
        </w:numPr>
        <w:spacing w:before="0" w:after="0" w:line="240" w:lineRule="auto"/>
        <w:rPr>
          <w:bCs/>
          <w:color w:val="000000" w:themeColor="text1"/>
          <w:sz w:val="28"/>
          <w:szCs w:val="28"/>
          <w:lang w:eastAsia="it-IT"/>
        </w:rPr>
      </w:pPr>
      <w:r w:rsidRPr="000E6487">
        <w:rPr>
          <w:bCs/>
          <w:color w:val="000000" w:themeColor="text1"/>
          <w:sz w:val="28"/>
          <w:szCs w:val="28"/>
          <w:lang w:eastAsia="it-IT"/>
        </w:rPr>
        <w:t>l’ultimo periodo è soppresso</w:t>
      </w:r>
      <w:r w:rsidR="003D3520" w:rsidRPr="000E6487">
        <w:rPr>
          <w:bCs/>
          <w:color w:val="000000" w:themeColor="text1"/>
          <w:sz w:val="28"/>
          <w:szCs w:val="28"/>
          <w:lang w:eastAsia="it-IT"/>
        </w:rPr>
        <w:t>.</w:t>
      </w:r>
    </w:p>
    <w:p w:rsidR="0013330A" w:rsidRDefault="0013330A" w:rsidP="0013330A">
      <w:pPr>
        <w:pStyle w:val="Paragrafoelenco"/>
        <w:spacing w:before="0" w:after="0" w:line="240" w:lineRule="auto"/>
        <w:ind w:left="786"/>
        <w:rPr>
          <w:bCs/>
          <w:color w:val="000000" w:themeColor="text1"/>
          <w:sz w:val="28"/>
          <w:szCs w:val="28"/>
          <w:lang w:eastAsia="it-IT"/>
        </w:rPr>
      </w:pPr>
    </w:p>
    <w:p w:rsidR="0013330A" w:rsidRPr="000E6487" w:rsidRDefault="0013330A" w:rsidP="0013330A">
      <w:pPr>
        <w:spacing w:before="0" w:after="0" w:line="240" w:lineRule="auto"/>
        <w:jc w:val="center"/>
        <w:rPr>
          <w:bCs/>
          <w:color w:val="000000" w:themeColor="text1"/>
          <w:sz w:val="28"/>
          <w:szCs w:val="28"/>
          <w:lang w:eastAsia="it-IT"/>
        </w:rPr>
      </w:pPr>
      <w:r w:rsidRPr="000E6487">
        <w:rPr>
          <w:bCs/>
          <w:color w:val="000000" w:themeColor="text1"/>
          <w:sz w:val="28"/>
          <w:szCs w:val="28"/>
          <w:lang w:eastAsia="it-IT"/>
        </w:rPr>
        <w:t>Art.</w:t>
      </w:r>
      <w:r w:rsidRPr="000E6487">
        <w:rPr>
          <w:bCs/>
          <w:color w:val="000000" w:themeColor="text1"/>
          <w:sz w:val="28"/>
          <w:szCs w:val="28"/>
          <w:lang w:eastAsia="it-IT"/>
        </w:rPr>
        <w:fldChar w:fldCharType="begin"/>
      </w:r>
      <w:r w:rsidRPr="000E6487">
        <w:rPr>
          <w:bCs/>
          <w:color w:val="000000" w:themeColor="text1"/>
          <w:sz w:val="28"/>
          <w:szCs w:val="28"/>
          <w:lang w:eastAsia="it-IT"/>
        </w:rPr>
        <w:instrText xml:space="preserve"> AUTONUMLGL  \e </w:instrText>
      </w:r>
      <w:r w:rsidRPr="000E6487">
        <w:rPr>
          <w:color w:val="000000" w:themeColor="text1"/>
          <w:sz w:val="28"/>
          <w:szCs w:val="28"/>
          <w:lang w:eastAsia="it-IT"/>
        </w:rPr>
        <w:fldChar w:fldCharType="end"/>
      </w:r>
    </w:p>
    <w:p w:rsidR="0013330A" w:rsidRPr="000E6487" w:rsidRDefault="0013330A" w:rsidP="0013330A">
      <w:pPr>
        <w:pStyle w:val="Paragrafoelenco"/>
        <w:spacing w:before="0" w:after="0" w:line="240" w:lineRule="auto"/>
        <w:ind w:left="0"/>
        <w:jc w:val="center"/>
        <w:rPr>
          <w:bCs/>
          <w:i/>
          <w:color w:val="000000" w:themeColor="text1"/>
          <w:sz w:val="28"/>
          <w:szCs w:val="28"/>
          <w:lang w:eastAsia="it-IT"/>
        </w:rPr>
      </w:pPr>
      <w:r w:rsidRPr="000E6487">
        <w:rPr>
          <w:bCs/>
          <w:i/>
          <w:color w:val="000000" w:themeColor="text1"/>
          <w:sz w:val="28"/>
          <w:szCs w:val="28"/>
          <w:lang w:eastAsia="it-IT"/>
        </w:rPr>
        <w:t xml:space="preserve"> (Modifiche all’articolo 30 del decreto legislativo 30 marzo 2001, n. 165)</w:t>
      </w:r>
    </w:p>
    <w:p w:rsidR="0013330A" w:rsidRPr="000E6487" w:rsidRDefault="0013330A" w:rsidP="0013330A">
      <w:pPr>
        <w:pStyle w:val="Paragrafoelenco"/>
        <w:spacing w:before="0" w:after="0" w:line="240" w:lineRule="auto"/>
        <w:ind w:left="786"/>
        <w:rPr>
          <w:bCs/>
          <w:i/>
          <w:color w:val="000000" w:themeColor="text1"/>
          <w:sz w:val="28"/>
          <w:szCs w:val="28"/>
          <w:lang w:eastAsia="it-IT"/>
        </w:rPr>
      </w:pPr>
    </w:p>
    <w:p w:rsidR="0013330A" w:rsidRPr="000E6487" w:rsidRDefault="0013330A" w:rsidP="0013330A">
      <w:pPr>
        <w:pStyle w:val="Paragrafoelenco"/>
        <w:numPr>
          <w:ilvl w:val="0"/>
          <w:numId w:val="5"/>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All’articolo 30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30 marzo 2001, n. 165, il comma 2.2 è sostituito dal seguente: “I contratti collettivi nazionali possono integrare le procedure e i criteri generali per l’attuazione di quanto previsto dai commi 1 e 2. Sono nulli gli accordi, gli atti o le clausole dei contratti collettivi in contrasto con le disposizioni di cui ai commi 1 e 2.”.</w:t>
      </w:r>
    </w:p>
    <w:p w:rsidR="0013330A" w:rsidRDefault="0013330A" w:rsidP="0013330A">
      <w:pPr>
        <w:pStyle w:val="Paragrafoelenco"/>
        <w:spacing w:before="0" w:after="0" w:line="240" w:lineRule="auto"/>
        <w:ind w:left="786"/>
        <w:rPr>
          <w:bCs/>
          <w:color w:val="000000" w:themeColor="text1"/>
          <w:sz w:val="28"/>
          <w:szCs w:val="28"/>
          <w:lang w:eastAsia="it-IT"/>
        </w:rPr>
      </w:pPr>
    </w:p>
    <w:p w:rsidR="0013330A" w:rsidRDefault="0013330A" w:rsidP="0013330A">
      <w:pPr>
        <w:pStyle w:val="Paragrafoelenco"/>
        <w:spacing w:before="0" w:after="0" w:line="240" w:lineRule="auto"/>
        <w:ind w:left="786"/>
        <w:rPr>
          <w:bCs/>
          <w:color w:val="000000" w:themeColor="text1"/>
          <w:sz w:val="28"/>
          <w:szCs w:val="28"/>
          <w:lang w:eastAsia="it-IT"/>
        </w:rPr>
      </w:pPr>
    </w:p>
    <w:p w:rsidR="00397616" w:rsidRPr="000E6487" w:rsidRDefault="00397616" w:rsidP="0013330A">
      <w:pPr>
        <w:pStyle w:val="Paragrafoelenco"/>
        <w:spacing w:before="0" w:after="0" w:line="240" w:lineRule="auto"/>
        <w:ind w:left="786"/>
        <w:rPr>
          <w:bCs/>
          <w:color w:val="000000" w:themeColor="text1"/>
          <w:sz w:val="28"/>
          <w:szCs w:val="28"/>
          <w:lang w:eastAsia="it-IT"/>
        </w:rPr>
      </w:pPr>
    </w:p>
    <w:p w:rsidR="003D3520" w:rsidRDefault="0013330A" w:rsidP="003D3520">
      <w:pPr>
        <w:spacing w:before="0" w:after="0" w:line="240" w:lineRule="auto"/>
        <w:jc w:val="center"/>
        <w:rPr>
          <w:bCs/>
          <w:color w:val="000000" w:themeColor="text1"/>
          <w:sz w:val="28"/>
          <w:szCs w:val="28"/>
          <w:lang w:eastAsia="it-IT"/>
        </w:rPr>
      </w:pPr>
      <w:r>
        <w:rPr>
          <w:bCs/>
          <w:color w:val="000000" w:themeColor="text1"/>
          <w:sz w:val="28"/>
          <w:szCs w:val="28"/>
          <w:lang w:eastAsia="it-IT"/>
        </w:rPr>
        <w:lastRenderedPageBreak/>
        <w:t>CAPO II</w:t>
      </w:r>
    </w:p>
    <w:p w:rsidR="0013330A" w:rsidRDefault="00397616" w:rsidP="003D3520">
      <w:pPr>
        <w:spacing w:before="0" w:after="0" w:line="240" w:lineRule="auto"/>
        <w:jc w:val="center"/>
        <w:rPr>
          <w:bCs/>
          <w:color w:val="000000" w:themeColor="text1"/>
          <w:sz w:val="28"/>
          <w:szCs w:val="28"/>
          <w:lang w:eastAsia="it-IT"/>
        </w:rPr>
      </w:pPr>
      <w:r>
        <w:rPr>
          <w:bCs/>
          <w:color w:val="000000" w:themeColor="text1"/>
          <w:sz w:val="28"/>
          <w:szCs w:val="28"/>
          <w:lang w:eastAsia="it-IT"/>
        </w:rPr>
        <w:t>F</w:t>
      </w:r>
      <w:r w:rsidR="0013330A">
        <w:rPr>
          <w:bCs/>
          <w:color w:val="000000" w:themeColor="text1"/>
          <w:sz w:val="28"/>
          <w:szCs w:val="28"/>
          <w:lang w:eastAsia="it-IT"/>
        </w:rPr>
        <w:t>abbisogni</w:t>
      </w:r>
    </w:p>
    <w:p w:rsidR="0013330A" w:rsidRDefault="0013330A" w:rsidP="003D3520">
      <w:pPr>
        <w:spacing w:before="0" w:after="0" w:line="240" w:lineRule="auto"/>
        <w:jc w:val="center"/>
        <w:rPr>
          <w:bCs/>
          <w:color w:val="000000" w:themeColor="text1"/>
          <w:sz w:val="28"/>
          <w:szCs w:val="28"/>
          <w:lang w:eastAsia="it-IT"/>
        </w:rPr>
      </w:pPr>
    </w:p>
    <w:p w:rsidR="003D3520" w:rsidRPr="004B4ECB" w:rsidRDefault="003D3520" w:rsidP="003D3520">
      <w:pPr>
        <w:spacing w:before="0" w:after="0" w:line="240" w:lineRule="auto"/>
        <w:jc w:val="center"/>
        <w:rPr>
          <w:bCs/>
          <w:color w:val="000000" w:themeColor="text1"/>
          <w:sz w:val="28"/>
          <w:szCs w:val="28"/>
          <w:lang w:eastAsia="it-IT"/>
        </w:rPr>
      </w:pPr>
      <w:r w:rsidRPr="004B4ECB">
        <w:rPr>
          <w:bCs/>
          <w:color w:val="000000" w:themeColor="text1"/>
          <w:sz w:val="28"/>
          <w:szCs w:val="28"/>
          <w:lang w:eastAsia="it-IT"/>
        </w:rPr>
        <w:t>Art.</w:t>
      </w:r>
      <w:r w:rsidRPr="004B4ECB">
        <w:rPr>
          <w:bCs/>
          <w:color w:val="000000" w:themeColor="text1"/>
          <w:sz w:val="28"/>
          <w:szCs w:val="28"/>
          <w:lang w:eastAsia="it-IT"/>
        </w:rPr>
        <w:fldChar w:fldCharType="begin"/>
      </w:r>
      <w:r w:rsidRPr="004B4ECB">
        <w:rPr>
          <w:bCs/>
          <w:color w:val="000000" w:themeColor="text1"/>
          <w:sz w:val="28"/>
          <w:szCs w:val="28"/>
          <w:lang w:eastAsia="it-IT"/>
        </w:rPr>
        <w:instrText xml:space="preserve"> AUTONUMLGL  \e </w:instrText>
      </w:r>
      <w:r w:rsidRPr="004B4ECB">
        <w:rPr>
          <w:color w:val="000000" w:themeColor="text1"/>
          <w:sz w:val="28"/>
          <w:szCs w:val="28"/>
          <w:lang w:eastAsia="it-IT"/>
        </w:rPr>
        <w:fldChar w:fldCharType="end"/>
      </w:r>
    </w:p>
    <w:p w:rsidR="003D3520" w:rsidRDefault="003D3520" w:rsidP="003D3520">
      <w:pPr>
        <w:spacing w:before="0" w:after="0" w:line="240" w:lineRule="auto"/>
        <w:jc w:val="center"/>
        <w:rPr>
          <w:bCs/>
          <w:i/>
          <w:color w:val="000000" w:themeColor="text1"/>
          <w:sz w:val="28"/>
          <w:szCs w:val="28"/>
          <w:lang w:eastAsia="it-IT"/>
        </w:rPr>
      </w:pPr>
      <w:r w:rsidRPr="004B4ECB">
        <w:rPr>
          <w:bCs/>
          <w:i/>
          <w:color w:val="000000" w:themeColor="text1"/>
          <w:sz w:val="28"/>
          <w:szCs w:val="28"/>
          <w:lang w:val="x-none" w:eastAsia="it-IT"/>
        </w:rPr>
        <w:t xml:space="preserve">(Modifiche all’articolo </w:t>
      </w:r>
      <w:r>
        <w:rPr>
          <w:bCs/>
          <w:i/>
          <w:color w:val="000000" w:themeColor="text1"/>
          <w:sz w:val="28"/>
          <w:szCs w:val="28"/>
          <w:lang w:eastAsia="it-IT"/>
        </w:rPr>
        <w:t>6</w:t>
      </w:r>
      <w:r w:rsidRPr="004B4ECB">
        <w:rPr>
          <w:bCs/>
          <w:i/>
          <w:color w:val="000000" w:themeColor="text1"/>
          <w:sz w:val="28"/>
          <w:szCs w:val="28"/>
          <w:lang w:val="x-none" w:eastAsia="it-IT"/>
        </w:rPr>
        <w:t xml:space="preserve"> del decreto legislativo </w:t>
      </w:r>
      <w:r w:rsidRPr="004B4ECB">
        <w:rPr>
          <w:bCs/>
          <w:i/>
          <w:color w:val="000000" w:themeColor="text1"/>
          <w:sz w:val="28"/>
          <w:szCs w:val="28"/>
          <w:lang w:eastAsia="it-IT"/>
        </w:rPr>
        <w:t>30 marzo 2001, n. 165</w:t>
      </w:r>
      <w:r w:rsidRPr="004B4ECB">
        <w:rPr>
          <w:bCs/>
          <w:i/>
          <w:color w:val="000000" w:themeColor="text1"/>
          <w:sz w:val="28"/>
          <w:szCs w:val="28"/>
          <w:lang w:val="x-none" w:eastAsia="it-IT"/>
        </w:rPr>
        <w:t>)</w:t>
      </w:r>
    </w:p>
    <w:p w:rsidR="003D3520" w:rsidRDefault="003D3520" w:rsidP="003D3520">
      <w:pPr>
        <w:spacing w:before="0" w:after="0" w:line="240" w:lineRule="auto"/>
        <w:jc w:val="center"/>
        <w:rPr>
          <w:bCs/>
          <w:i/>
          <w:color w:val="000000" w:themeColor="text1"/>
          <w:sz w:val="28"/>
          <w:szCs w:val="28"/>
          <w:lang w:eastAsia="it-IT"/>
        </w:rPr>
      </w:pPr>
    </w:p>
    <w:p w:rsidR="003D3520" w:rsidRDefault="003D3520" w:rsidP="008F4C8B">
      <w:pPr>
        <w:pStyle w:val="Paragrafoelenco"/>
        <w:numPr>
          <w:ilvl w:val="0"/>
          <w:numId w:val="3"/>
        </w:numPr>
        <w:spacing w:before="0" w:after="0" w:line="240" w:lineRule="auto"/>
        <w:rPr>
          <w:bCs/>
          <w:color w:val="000000" w:themeColor="text1"/>
          <w:sz w:val="28"/>
          <w:szCs w:val="28"/>
          <w:lang w:eastAsia="it-IT"/>
        </w:rPr>
      </w:pPr>
      <w:r>
        <w:rPr>
          <w:bCs/>
          <w:color w:val="000000" w:themeColor="text1"/>
          <w:sz w:val="28"/>
          <w:szCs w:val="28"/>
          <w:lang w:eastAsia="it-IT"/>
        </w:rPr>
        <w:t xml:space="preserve">All’articolo 6 </w:t>
      </w:r>
      <w:r w:rsidRPr="004B4ECB">
        <w:rPr>
          <w:bCs/>
          <w:color w:val="000000" w:themeColor="text1"/>
          <w:sz w:val="28"/>
          <w:szCs w:val="28"/>
          <w:lang w:val="x-none" w:eastAsia="it-IT"/>
        </w:rPr>
        <w:t xml:space="preserve">del decreto legislativo </w:t>
      </w:r>
      <w:r w:rsidRPr="004B4ECB">
        <w:rPr>
          <w:bCs/>
          <w:color w:val="000000" w:themeColor="text1"/>
          <w:sz w:val="28"/>
          <w:szCs w:val="28"/>
          <w:lang w:eastAsia="it-IT"/>
        </w:rPr>
        <w:t>30 marzo 2001, n. 165</w:t>
      </w:r>
      <w:r>
        <w:rPr>
          <w:bCs/>
          <w:color w:val="000000" w:themeColor="text1"/>
          <w:sz w:val="28"/>
          <w:szCs w:val="28"/>
          <w:lang w:eastAsia="it-IT"/>
        </w:rPr>
        <w:t>, sono apportate le seguenti modificazioni:</w:t>
      </w:r>
    </w:p>
    <w:p w:rsidR="006B7BCD" w:rsidRDefault="000E204A" w:rsidP="006B7BCD">
      <w:pPr>
        <w:pStyle w:val="Paragrafoelenco"/>
        <w:numPr>
          <w:ilvl w:val="0"/>
          <w:numId w:val="39"/>
        </w:numPr>
        <w:spacing w:before="0" w:after="0" w:line="240" w:lineRule="auto"/>
        <w:rPr>
          <w:bCs/>
          <w:color w:val="000000" w:themeColor="text1"/>
          <w:sz w:val="28"/>
          <w:szCs w:val="28"/>
          <w:lang w:eastAsia="it-IT"/>
        </w:rPr>
      </w:pPr>
      <w:r>
        <w:rPr>
          <w:bCs/>
          <w:color w:val="000000" w:themeColor="text1"/>
          <w:sz w:val="28"/>
          <w:szCs w:val="28"/>
          <w:lang w:eastAsia="it-IT"/>
        </w:rPr>
        <w:t>la rubrica è sostituita dalla seguente: “</w:t>
      </w:r>
      <w:r w:rsidRPr="000E204A">
        <w:rPr>
          <w:bCs/>
          <w:color w:val="000000" w:themeColor="text1"/>
          <w:sz w:val="28"/>
          <w:szCs w:val="28"/>
          <w:lang w:eastAsia="it-IT"/>
        </w:rPr>
        <w:t>Organizzazione degli uffici e fabbisogni di personale</w:t>
      </w:r>
      <w:r>
        <w:rPr>
          <w:bCs/>
          <w:color w:val="000000" w:themeColor="text1"/>
          <w:sz w:val="28"/>
          <w:szCs w:val="28"/>
          <w:lang w:eastAsia="it-IT"/>
        </w:rPr>
        <w:t>”;</w:t>
      </w:r>
    </w:p>
    <w:p w:rsidR="000E204A" w:rsidRPr="006B7BCD" w:rsidRDefault="003D3520" w:rsidP="006B7BCD">
      <w:pPr>
        <w:pStyle w:val="Paragrafoelenco"/>
        <w:numPr>
          <w:ilvl w:val="0"/>
          <w:numId w:val="39"/>
        </w:numPr>
        <w:spacing w:before="0" w:after="0" w:line="240" w:lineRule="auto"/>
        <w:rPr>
          <w:bCs/>
          <w:color w:val="000000" w:themeColor="text1"/>
          <w:sz w:val="28"/>
          <w:szCs w:val="28"/>
          <w:lang w:eastAsia="it-IT"/>
        </w:rPr>
      </w:pPr>
      <w:r w:rsidRPr="006B7BCD">
        <w:rPr>
          <w:bCs/>
          <w:color w:val="000000" w:themeColor="text1"/>
          <w:sz w:val="28"/>
          <w:szCs w:val="28"/>
          <w:lang w:eastAsia="it-IT"/>
        </w:rPr>
        <w:t>i commi 1, 2, 3 e 4 sono sostituiti dai seguenti: “</w:t>
      </w:r>
      <w:r w:rsidRPr="006B7BCD">
        <w:rPr>
          <w:bCs/>
          <w:i/>
          <w:color w:val="000000" w:themeColor="text1"/>
          <w:sz w:val="28"/>
          <w:szCs w:val="28"/>
          <w:lang w:eastAsia="it-IT"/>
        </w:rPr>
        <w:t>1.</w:t>
      </w:r>
      <w:r w:rsidRPr="006B7BCD">
        <w:rPr>
          <w:bCs/>
          <w:color w:val="000000" w:themeColor="text1"/>
          <w:sz w:val="28"/>
          <w:szCs w:val="28"/>
          <w:lang w:eastAsia="it-IT"/>
        </w:rPr>
        <w:t xml:space="preserve"> </w:t>
      </w:r>
      <w:r w:rsidR="000E204A" w:rsidRPr="006B7BCD">
        <w:rPr>
          <w:bCs/>
          <w:color w:val="000000" w:themeColor="text1"/>
          <w:sz w:val="28"/>
          <w:szCs w:val="28"/>
          <w:lang w:eastAsia="it-IT"/>
        </w:rPr>
        <w:t>Le amministrazioni pubbliche definiscono l’organizzazione degli uffici per le finalità indicate all’articolo 1, comma 1, adottando gli atti previsti dai rispettivi ordinamenti, previa informazione sindacale, ove prevista nei contratti collettivi nazionali.</w:t>
      </w:r>
    </w:p>
    <w:p w:rsidR="000E204A" w:rsidRPr="000E6487" w:rsidRDefault="000E204A" w:rsidP="006B7BCD">
      <w:pPr>
        <w:pStyle w:val="Paragrafoelenco"/>
        <w:spacing w:before="0" w:after="0" w:line="240" w:lineRule="auto"/>
        <w:ind w:left="1416"/>
        <w:rPr>
          <w:bCs/>
          <w:color w:val="000000" w:themeColor="text1"/>
          <w:sz w:val="28"/>
          <w:szCs w:val="28"/>
          <w:lang w:eastAsia="it-IT"/>
        </w:rPr>
      </w:pPr>
      <w:r w:rsidRPr="000E204A">
        <w:rPr>
          <w:bCs/>
          <w:i/>
          <w:color w:val="000000" w:themeColor="text1"/>
          <w:sz w:val="28"/>
          <w:szCs w:val="28"/>
          <w:lang w:eastAsia="it-IT"/>
        </w:rPr>
        <w:t>2</w:t>
      </w:r>
      <w:r w:rsidRPr="000E204A">
        <w:rPr>
          <w:bCs/>
          <w:color w:val="000000" w:themeColor="text1"/>
          <w:sz w:val="28"/>
          <w:szCs w:val="28"/>
          <w:lang w:eastAsia="it-IT"/>
        </w:rPr>
        <w:t xml:space="preserve">. Allo scopo di </w:t>
      </w:r>
      <w:r w:rsidR="00E94FD7" w:rsidRPr="000E6487">
        <w:rPr>
          <w:bCs/>
          <w:color w:val="000000" w:themeColor="text1"/>
          <w:sz w:val="28"/>
          <w:szCs w:val="28"/>
          <w:lang w:eastAsia="it-IT"/>
        </w:rPr>
        <w:t xml:space="preserve">ottimizzare l’impiego delle risorse pubbliche disponibili e perseguire obiettivi di performance organizzativa, efficienza, economicità e qualità dei servizi ai cittadini, le amministrazioni pubbliche adottano altresì il piano triennale dei fabbisogni di personale, comprensivo delle unità di cui all’articolo 35, comma 2, in coerenza con l’organizzazione degli uffici definita ai sensi del comma 1, con la pianificazione pluriennale delle attività e della performance, nonché con le linee di indirizzo emanate ai sensi </w:t>
      </w:r>
      <w:r w:rsidR="000F5399" w:rsidRPr="000E6487">
        <w:rPr>
          <w:bCs/>
          <w:color w:val="000000" w:themeColor="text1"/>
          <w:sz w:val="28"/>
          <w:szCs w:val="28"/>
          <w:lang w:eastAsia="it-IT"/>
        </w:rPr>
        <w:t>dell’articolo 6-</w:t>
      </w:r>
      <w:r w:rsidR="000F5399" w:rsidRPr="000E6487">
        <w:rPr>
          <w:bCs/>
          <w:i/>
          <w:color w:val="000000" w:themeColor="text1"/>
          <w:sz w:val="28"/>
          <w:szCs w:val="28"/>
          <w:lang w:eastAsia="it-IT"/>
        </w:rPr>
        <w:t>ter</w:t>
      </w:r>
      <w:r w:rsidR="00E94FD7" w:rsidRPr="000E6487">
        <w:rPr>
          <w:bCs/>
          <w:color w:val="000000" w:themeColor="text1"/>
          <w:sz w:val="28"/>
          <w:szCs w:val="28"/>
          <w:lang w:eastAsia="it-IT"/>
        </w:rPr>
        <w:t>. Qualora siano individuate eccedenze di personale, si applica l’articolo 33. Il piano triennale indica le risorse finanziarie, nei limiti di quelle disponibili a legislazione vigente, necessarie per coprire il fabbisogno di personale. L’attuazione del piano è subordinata alla verifica della disponibilità delle predette risorse da parte dei competenti organismi. Le assunzioni effettuate in difformità al piano e i conseguenti contratti sono nulli.</w:t>
      </w:r>
    </w:p>
    <w:p w:rsidR="000E204A" w:rsidRPr="000E6487" w:rsidRDefault="000E204A" w:rsidP="006B7BCD">
      <w:pPr>
        <w:pStyle w:val="Paragrafoelenco"/>
        <w:spacing w:before="0" w:after="0" w:line="240" w:lineRule="auto"/>
        <w:ind w:left="1416"/>
        <w:rPr>
          <w:bCs/>
          <w:color w:val="000000" w:themeColor="text1"/>
          <w:sz w:val="28"/>
          <w:szCs w:val="28"/>
          <w:lang w:eastAsia="it-IT"/>
        </w:rPr>
      </w:pPr>
      <w:r w:rsidRPr="000E6487">
        <w:rPr>
          <w:bCs/>
          <w:i/>
          <w:color w:val="000000" w:themeColor="text1"/>
          <w:sz w:val="28"/>
          <w:szCs w:val="28"/>
          <w:lang w:eastAsia="it-IT"/>
        </w:rPr>
        <w:t>3.</w:t>
      </w:r>
      <w:r w:rsidRPr="000E6487">
        <w:rPr>
          <w:bCs/>
          <w:color w:val="000000" w:themeColor="text1"/>
          <w:sz w:val="28"/>
          <w:szCs w:val="28"/>
          <w:lang w:eastAsia="it-IT"/>
        </w:rPr>
        <w:t xml:space="preserve"> In sede di definizione del piano di cui al comma 2, le dotazioni organiche sono rimodulabili, in base ai fabbisogni programmati</w:t>
      </w:r>
      <w:r w:rsidR="00E94FD7" w:rsidRPr="000E6487">
        <w:rPr>
          <w:bCs/>
          <w:color w:val="000000" w:themeColor="text1"/>
          <w:sz w:val="28"/>
          <w:szCs w:val="28"/>
          <w:lang w:eastAsia="it-IT"/>
        </w:rPr>
        <w:t xml:space="preserve"> e in relazione alle assunzioni da effettuare, </w:t>
      </w:r>
      <w:r w:rsidRPr="000E6487">
        <w:rPr>
          <w:bCs/>
          <w:color w:val="000000" w:themeColor="text1"/>
          <w:sz w:val="28"/>
          <w:szCs w:val="28"/>
          <w:lang w:eastAsia="it-IT"/>
        </w:rPr>
        <w:t>senza alcun vincolo nella distribuzione del personale tra livelli di inquadramento giuridico, fatto salvo il rispetto dei limiti di spesa complessiva derivanti dagli organici stessi, considerati distintamente tra personale dirigente e personale non dirigente.</w:t>
      </w:r>
    </w:p>
    <w:p w:rsidR="006B7BCD" w:rsidRPr="000E6487" w:rsidRDefault="000E204A" w:rsidP="006B7BCD">
      <w:pPr>
        <w:pStyle w:val="Paragrafoelenco"/>
        <w:spacing w:before="0" w:after="0" w:line="240" w:lineRule="auto"/>
        <w:ind w:left="1416"/>
        <w:rPr>
          <w:bCs/>
          <w:color w:val="000000" w:themeColor="text1"/>
          <w:sz w:val="28"/>
          <w:szCs w:val="28"/>
          <w:lang w:eastAsia="it-IT"/>
        </w:rPr>
      </w:pPr>
      <w:r w:rsidRPr="000E6487">
        <w:rPr>
          <w:bCs/>
          <w:i/>
          <w:color w:val="000000" w:themeColor="text1"/>
          <w:sz w:val="28"/>
          <w:szCs w:val="28"/>
          <w:lang w:eastAsia="it-IT"/>
        </w:rPr>
        <w:t>4.</w:t>
      </w:r>
      <w:r w:rsidRPr="000E6487">
        <w:rPr>
          <w:bCs/>
          <w:color w:val="000000" w:themeColor="text1"/>
          <w:sz w:val="28"/>
          <w:szCs w:val="28"/>
          <w:lang w:eastAsia="it-IT"/>
        </w:rPr>
        <w:t xml:space="preserve"> Nelle amministrazioni statali, il piano di cui al comma 2 è adottato con decreto del ministro competente. Qualora il piano comporti una rimodulazione di dotazione organica con incremento della spesa, si applica</w:t>
      </w:r>
      <w:r w:rsidR="000F5399" w:rsidRPr="000E6487">
        <w:rPr>
          <w:bCs/>
          <w:color w:val="000000" w:themeColor="text1"/>
          <w:sz w:val="28"/>
          <w:szCs w:val="28"/>
          <w:lang w:eastAsia="it-IT"/>
        </w:rPr>
        <w:t xml:space="preserve"> l’articolo</w:t>
      </w:r>
      <w:r w:rsidRPr="000E6487">
        <w:rPr>
          <w:bCs/>
          <w:color w:val="000000" w:themeColor="text1"/>
          <w:sz w:val="28"/>
          <w:szCs w:val="28"/>
          <w:lang w:eastAsia="it-IT"/>
        </w:rPr>
        <w:t xml:space="preserve"> 17, comma 4-</w:t>
      </w:r>
      <w:r w:rsidRPr="000E6487">
        <w:rPr>
          <w:bCs/>
          <w:i/>
          <w:color w:val="000000" w:themeColor="text1"/>
          <w:sz w:val="28"/>
          <w:szCs w:val="28"/>
          <w:lang w:eastAsia="it-IT"/>
        </w:rPr>
        <w:t>bis</w:t>
      </w:r>
      <w:r w:rsidRPr="000E6487">
        <w:rPr>
          <w:bCs/>
          <w:color w:val="000000" w:themeColor="text1"/>
          <w:sz w:val="28"/>
          <w:szCs w:val="28"/>
          <w:lang w:eastAsia="it-IT"/>
        </w:rPr>
        <w:t>, della legge 23 agosto 1988, n. 400. Le altre amministrazioni pubbliche adottano a tal fine gli atti previsti dai propri ordinamenti. Nell’adozione degli atti di cui al presente comma,</w:t>
      </w:r>
      <w:r w:rsidR="005F748A" w:rsidRPr="000E6487">
        <w:rPr>
          <w:bCs/>
          <w:color w:val="000000" w:themeColor="text1"/>
          <w:sz w:val="28"/>
          <w:szCs w:val="28"/>
          <w:lang w:eastAsia="it-IT"/>
        </w:rPr>
        <w:t xml:space="preserve"> </w:t>
      </w:r>
      <w:r w:rsidRPr="000E6487">
        <w:rPr>
          <w:bCs/>
          <w:color w:val="000000" w:themeColor="text1"/>
          <w:sz w:val="28"/>
          <w:szCs w:val="28"/>
          <w:lang w:eastAsia="it-IT"/>
        </w:rPr>
        <w:t>è assicurata la preventiva informazione sindacale, ove prevista nei contratti collettivi nazionali.”;</w:t>
      </w:r>
    </w:p>
    <w:p w:rsidR="006B7BCD" w:rsidRPr="000E6487" w:rsidRDefault="000E204A" w:rsidP="006B7BCD">
      <w:pPr>
        <w:pStyle w:val="Paragrafoelenco"/>
        <w:numPr>
          <w:ilvl w:val="0"/>
          <w:numId w:val="39"/>
        </w:numPr>
        <w:spacing w:before="0" w:after="0" w:line="240" w:lineRule="auto"/>
        <w:rPr>
          <w:bCs/>
          <w:color w:val="000000" w:themeColor="text1"/>
          <w:sz w:val="28"/>
          <w:szCs w:val="28"/>
          <w:lang w:eastAsia="it-IT"/>
        </w:rPr>
      </w:pPr>
      <w:r w:rsidRPr="000E6487">
        <w:rPr>
          <w:bCs/>
          <w:color w:val="000000" w:themeColor="text1"/>
          <w:sz w:val="28"/>
          <w:szCs w:val="28"/>
          <w:lang w:eastAsia="it-IT"/>
        </w:rPr>
        <w:lastRenderedPageBreak/>
        <w:t>il comma 4-</w:t>
      </w:r>
      <w:r w:rsidRPr="000E6487">
        <w:rPr>
          <w:bCs/>
          <w:i/>
          <w:color w:val="000000" w:themeColor="text1"/>
          <w:sz w:val="28"/>
          <w:szCs w:val="28"/>
          <w:lang w:eastAsia="it-IT"/>
        </w:rPr>
        <w:t>bis</w:t>
      </w:r>
      <w:r w:rsidRPr="000E6487">
        <w:rPr>
          <w:bCs/>
          <w:color w:val="000000" w:themeColor="text1"/>
          <w:sz w:val="28"/>
          <w:szCs w:val="28"/>
          <w:lang w:eastAsia="it-IT"/>
        </w:rPr>
        <w:t xml:space="preserve"> è abrogato;</w:t>
      </w:r>
    </w:p>
    <w:p w:rsidR="009450FF" w:rsidRPr="000E6487" w:rsidRDefault="009450FF" w:rsidP="006B7BCD">
      <w:pPr>
        <w:pStyle w:val="Paragrafoelenco"/>
        <w:numPr>
          <w:ilvl w:val="0"/>
          <w:numId w:val="39"/>
        </w:numPr>
        <w:spacing w:before="0" w:after="0" w:line="240" w:lineRule="auto"/>
        <w:rPr>
          <w:bCs/>
          <w:color w:val="000000" w:themeColor="text1"/>
          <w:sz w:val="28"/>
          <w:szCs w:val="28"/>
          <w:lang w:eastAsia="it-IT"/>
        </w:rPr>
      </w:pPr>
      <w:r w:rsidRPr="000E6487">
        <w:rPr>
          <w:bCs/>
          <w:color w:val="000000" w:themeColor="text1"/>
          <w:sz w:val="28"/>
          <w:szCs w:val="28"/>
          <w:lang w:eastAsia="it-IT"/>
        </w:rPr>
        <w:t>dopo il comma 6 è inserito il seguente: “</w:t>
      </w:r>
      <w:r w:rsidRPr="000E6487">
        <w:rPr>
          <w:bCs/>
          <w:i/>
          <w:color w:val="000000" w:themeColor="text1"/>
          <w:sz w:val="28"/>
          <w:szCs w:val="28"/>
          <w:lang w:eastAsia="it-IT"/>
        </w:rPr>
        <w:t>6-bis.</w:t>
      </w:r>
      <w:r w:rsidRPr="000E6487">
        <w:rPr>
          <w:bCs/>
          <w:color w:val="000000" w:themeColor="text1"/>
          <w:sz w:val="28"/>
          <w:szCs w:val="28"/>
          <w:lang w:eastAsia="it-IT"/>
        </w:rPr>
        <w:t xml:space="preserve"> Sono fatte salve le procedure di reclutamento del personale docente, educativo e amministrativo delle istituzioni scolastiche ed educative statali, delle istituzioni di alta formazione artistica, musicale e coreutica e delle istituzioni universitarie, nonché degli enti pubblici di ricerca di cui al decreto legislativo 25 novembre 2016, n. 218.”</w:t>
      </w:r>
    </w:p>
    <w:p w:rsidR="000E204A" w:rsidRPr="000E6487" w:rsidRDefault="000E204A" w:rsidP="00473638">
      <w:pPr>
        <w:pStyle w:val="Paragrafoelenco"/>
        <w:numPr>
          <w:ilvl w:val="0"/>
          <w:numId w:val="3"/>
        </w:numPr>
        <w:spacing w:before="0" w:after="0" w:line="240" w:lineRule="auto"/>
        <w:rPr>
          <w:bCs/>
          <w:color w:val="000000" w:themeColor="text1"/>
          <w:sz w:val="28"/>
          <w:szCs w:val="28"/>
          <w:lang w:eastAsia="it-IT"/>
        </w:rPr>
      </w:pPr>
      <w:r w:rsidRPr="000E6487">
        <w:rPr>
          <w:bCs/>
          <w:color w:val="000000" w:themeColor="text1"/>
          <w:sz w:val="28"/>
          <w:szCs w:val="28"/>
          <w:lang w:eastAsia="it-IT"/>
        </w:rPr>
        <w:t>Dopo l’articolo 6-</w:t>
      </w:r>
      <w:r w:rsidRPr="000E6487">
        <w:rPr>
          <w:bCs/>
          <w:i/>
          <w:color w:val="000000" w:themeColor="text1"/>
          <w:sz w:val="28"/>
          <w:szCs w:val="28"/>
          <w:lang w:eastAsia="it-IT"/>
        </w:rPr>
        <w:t>bis</w:t>
      </w:r>
      <w:r w:rsidRPr="000E6487">
        <w:rPr>
          <w:bCs/>
          <w:color w:val="000000" w:themeColor="text1"/>
          <w:sz w:val="28"/>
          <w:szCs w:val="28"/>
          <w:lang w:eastAsia="it-IT"/>
        </w:rPr>
        <w:t xml:space="preserve">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 xml:space="preserve">30 marzo 2001, n. 165, </w:t>
      </w:r>
      <w:r w:rsidR="004618C1" w:rsidRPr="000E6487">
        <w:rPr>
          <w:bCs/>
          <w:color w:val="000000" w:themeColor="text1"/>
          <w:sz w:val="28"/>
          <w:szCs w:val="28"/>
          <w:lang w:eastAsia="it-IT"/>
        </w:rPr>
        <w:t xml:space="preserve">è </w:t>
      </w:r>
      <w:r w:rsidR="00225DBA" w:rsidRPr="000E6487">
        <w:rPr>
          <w:bCs/>
          <w:color w:val="000000" w:themeColor="text1"/>
          <w:sz w:val="28"/>
          <w:szCs w:val="28"/>
          <w:lang w:eastAsia="it-IT"/>
        </w:rPr>
        <w:t>inserito</w:t>
      </w:r>
      <w:r w:rsidR="004618C1" w:rsidRPr="000E6487">
        <w:rPr>
          <w:bCs/>
          <w:color w:val="000000" w:themeColor="text1"/>
          <w:sz w:val="28"/>
          <w:szCs w:val="28"/>
          <w:lang w:eastAsia="it-IT"/>
        </w:rPr>
        <w:t xml:space="preserve"> il seguente</w:t>
      </w:r>
      <w:r w:rsidRPr="000E6487">
        <w:rPr>
          <w:bCs/>
          <w:color w:val="000000" w:themeColor="text1"/>
          <w:sz w:val="28"/>
          <w:szCs w:val="28"/>
          <w:lang w:eastAsia="it-IT"/>
        </w:rPr>
        <w:t>: “Art. 6-</w:t>
      </w:r>
      <w:r w:rsidRPr="000E6487">
        <w:rPr>
          <w:bCs/>
          <w:i/>
          <w:color w:val="000000" w:themeColor="text1"/>
          <w:sz w:val="28"/>
          <w:szCs w:val="28"/>
          <w:lang w:eastAsia="it-IT"/>
        </w:rPr>
        <w:t>ter</w:t>
      </w:r>
      <w:r w:rsidRPr="000E6487">
        <w:rPr>
          <w:bCs/>
          <w:color w:val="000000" w:themeColor="text1"/>
          <w:sz w:val="28"/>
          <w:szCs w:val="28"/>
          <w:lang w:eastAsia="it-IT"/>
        </w:rPr>
        <w:t xml:space="preserve">. </w:t>
      </w:r>
      <w:r w:rsidRPr="000E6487">
        <w:rPr>
          <w:bCs/>
          <w:i/>
          <w:color w:val="000000" w:themeColor="text1"/>
          <w:sz w:val="28"/>
          <w:szCs w:val="28"/>
          <w:lang w:eastAsia="it-IT"/>
        </w:rPr>
        <w:t>(Linee di indirizzo per la pianificazione dei fabbisogni di personale)</w:t>
      </w:r>
      <w:r w:rsidRPr="000E6487">
        <w:rPr>
          <w:bCs/>
          <w:color w:val="000000" w:themeColor="text1"/>
          <w:sz w:val="28"/>
          <w:szCs w:val="28"/>
          <w:lang w:eastAsia="it-IT"/>
        </w:rPr>
        <w:t xml:space="preserve">. </w:t>
      </w:r>
      <w:r w:rsidRPr="000E6487">
        <w:rPr>
          <w:bCs/>
          <w:i/>
          <w:color w:val="000000" w:themeColor="text1"/>
          <w:sz w:val="28"/>
          <w:szCs w:val="28"/>
          <w:lang w:eastAsia="it-IT"/>
        </w:rPr>
        <w:t>1.</w:t>
      </w:r>
      <w:r w:rsidRPr="000E6487">
        <w:rPr>
          <w:bCs/>
          <w:color w:val="000000" w:themeColor="text1"/>
          <w:sz w:val="28"/>
          <w:szCs w:val="28"/>
          <w:lang w:eastAsia="it-IT"/>
        </w:rPr>
        <w:t xml:space="preserve"> Con decreti del Ministro per la semplificazione e la pubblica amministrazione di concerto con il Ministro dell’economia e delle finanze, sono definite, nel rispetto degli </w:t>
      </w:r>
      <w:r w:rsidR="004618C1" w:rsidRPr="000E6487">
        <w:rPr>
          <w:bCs/>
          <w:color w:val="000000" w:themeColor="text1"/>
          <w:sz w:val="28"/>
          <w:szCs w:val="28"/>
          <w:lang w:eastAsia="it-IT"/>
        </w:rPr>
        <w:t xml:space="preserve">equilibri </w:t>
      </w:r>
      <w:r w:rsidRPr="000E6487">
        <w:rPr>
          <w:bCs/>
          <w:color w:val="000000" w:themeColor="text1"/>
          <w:sz w:val="28"/>
          <w:szCs w:val="28"/>
          <w:lang w:eastAsia="it-IT"/>
        </w:rPr>
        <w:t xml:space="preserve">di finanza pubblica, linee di indirizzo per orientare le amministrazioni pubbliche nella predisposizione dei rispettivi piani dei fabbisogni di personale ai sensi dell’articolo 6, comma 2, anche con riferimento a fabbisogni prioritari o emergenti di nuove figure e competenze professionali. </w:t>
      </w:r>
    </w:p>
    <w:p w:rsidR="000E204A" w:rsidRPr="000E6487" w:rsidRDefault="000E204A"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2</w:t>
      </w:r>
      <w:r w:rsidRPr="000E6487">
        <w:rPr>
          <w:bCs/>
          <w:color w:val="000000" w:themeColor="text1"/>
          <w:sz w:val="28"/>
          <w:szCs w:val="28"/>
          <w:lang w:eastAsia="it-IT"/>
        </w:rPr>
        <w:t xml:space="preserve">. </w:t>
      </w:r>
      <w:r w:rsidR="004618C1" w:rsidRPr="000E6487">
        <w:rPr>
          <w:bCs/>
          <w:color w:val="000000" w:themeColor="text1"/>
          <w:sz w:val="28"/>
          <w:szCs w:val="28"/>
          <w:lang w:eastAsia="it-IT"/>
        </w:rPr>
        <w:t xml:space="preserve">Le linee di indirizzo </w:t>
      </w:r>
      <w:r w:rsidRPr="000E6487">
        <w:rPr>
          <w:bCs/>
          <w:color w:val="000000" w:themeColor="text1"/>
          <w:sz w:val="28"/>
          <w:szCs w:val="28"/>
          <w:lang w:eastAsia="it-IT"/>
        </w:rPr>
        <w:t>di cui al comma 1</w:t>
      </w:r>
      <w:r w:rsidR="009039A9" w:rsidRPr="000E6487">
        <w:rPr>
          <w:bCs/>
          <w:color w:val="000000" w:themeColor="text1"/>
          <w:sz w:val="28"/>
          <w:szCs w:val="28"/>
          <w:lang w:eastAsia="it-IT"/>
        </w:rPr>
        <w:t xml:space="preserve"> </w:t>
      </w:r>
      <w:r w:rsidR="004618C1" w:rsidRPr="000E6487">
        <w:rPr>
          <w:bCs/>
          <w:color w:val="000000" w:themeColor="text1"/>
          <w:sz w:val="28"/>
          <w:szCs w:val="28"/>
          <w:lang w:eastAsia="it-IT"/>
        </w:rPr>
        <w:t>sono definite anche sulla base delle informazioni rese disponibili dal sistema informativo del Conto annuale del personale di cui all’articolo 60</w:t>
      </w:r>
      <w:r w:rsidRPr="000E6487">
        <w:rPr>
          <w:bCs/>
          <w:color w:val="000000" w:themeColor="text1"/>
          <w:sz w:val="28"/>
          <w:szCs w:val="28"/>
          <w:lang w:eastAsia="it-IT"/>
        </w:rPr>
        <w:t>.</w:t>
      </w:r>
    </w:p>
    <w:p w:rsidR="000E204A" w:rsidRPr="000E6487" w:rsidRDefault="000E204A"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3.</w:t>
      </w:r>
      <w:r w:rsidRPr="000E6487">
        <w:rPr>
          <w:bCs/>
          <w:color w:val="000000" w:themeColor="text1"/>
          <w:sz w:val="28"/>
          <w:szCs w:val="28"/>
          <w:lang w:eastAsia="it-IT"/>
        </w:rPr>
        <w:t xml:space="preserve"> </w:t>
      </w:r>
      <w:r w:rsidR="003F1FA1" w:rsidRPr="000E6487">
        <w:rPr>
          <w:bCs/>
          <w:color w:val="000000" w:themeColor="text1"/>
          <w:sz w:val="28"/>
          <w:szCs w:val="28"/>
          <w:lang w:eastAsia="it-IT"/>
        </w:rPr>
        <w:t>Con riguardo alle regioni, agli enti regionali, al sistema sanitario nazionale ed agli enti locali, i decreti di cui al comma 1 sono adottati previa intesa in sede di Conferenza unificata di cui all’articolo 8 del decreto legislativo 28 agosto 1997, n. 281.</w:t>
      </w:r>
    </w:p>
    <w:p w:rsidR="000E204A" w:rsidRPr="000E6487" w:rsidRDefault="000E204A"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4</w:t>
      </w:r>
      <w:r w:rsidRPr="000E6487">
        <w:rPr>
          <w:bCs/>
          <w:color w:val="000000" w:themeColor="text1"/>
          <w:sz w:val="28"/>
          <w:szCs w:val="28"/>
          <w:lang w:eastAsia="it-IT"/>
        </w:rPr>
        <w:t xml:space="preserve">. </w:t>
      </w:r>
      <w:r w:rsidR="003F1FA1" w:rsidRPr="000E6487">
        <w:rPr>
          <w:bCs/>
          <w:color w:val="000000" w:themeColor="text1"/>
          <w:sz w:val="28"/>
          <w:szCs w:val="28"/>
          <w:lang w:eastAsia="it-IT"/>
        </w:rPr>
        <w:t>I modelli concernenti la rilevazione del conto annuale del personale di cui all’articolo 60 sono a tal fine implementati per consentire l’acquisizione delle informazioni riguardanti le professioni e relative competenze professionali, nonché i dati correlati ai fabbisogni.</w:t>
      </w:r>
    </w:p>
    <w:p w:rsidR="003F1FA1" w:rsidRPr="000E6487" w:rsidRDefault="003F1FA1"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5</w:t>
      </w:r>
      <w:r w:rsidRPr="000E6487">
        <w:rPr>
          <w:bCs/>
          <w:color w:val="000000" w:themeColor="text1"/>
          <w:sz w:val="28"/>
          <w:szCs w:val="28"/>
          <w:lang w:eastAsia="it-IT"/>
        </w:rPr>
        <w:t>. Ciascuna amministrazione pubblica comunica secondo le modalità definite dall’articolo 60 le predette informazioni e i relativi aggiornamenti annuali che vengono resi tempestivamente disponibili al Dipartimento della funzione pubblica. La comunicazione dei contenuti dei piani è effettuata entro trenta giorni dalla loro adozione. L’assolvimento degli obblighi di comunicazione di cui al presente comma è condizione necessaria per l’avvio delle procedure di reclutamento, a pena di nullità delle stesse.</w:t>
      </w:r>
    </w:p>
    <w:p w:rsidR="003F1FA1" w:rsidRPr="000E6487" w:rsidRDefault="003F1FA1"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6</w:t>
      </w:r>
      <w:r w:rsidRPr="000E6487">
        <w:rPr>
          <w:bCs/>
          <w:color w:val="000000" w:themeColor="text1"/>
          <w:sz w:val="28"/>
          <w:szCs w:val="28"/>
          <w:lang w:eastAsia="it-IT"/>
        </w:rPr>
        <w:t xml:space="preserve">. Qualora, sulla base del monitoraggio effettuato dal Ministero dell’economia e delle finanze di intesa con il Dipartimento della funzione pubblica attraverso il sistema informativo di cui al comma 2, con riferimento alle amministrazioni dello Stato, si rilevino incrementi di spesa correlati alle politiche </w:t>
      </w:r>
      <w:proofErr w:type="spellStart"/>
      <w:r w:rsidRPr="000E6487">
        <w:rPr>
          <w:bCs/>
          <w:color w:val="000000" w:themeColor="text1"/>
          <w:sz w:val="28"/>
          <w:szCs w:val="28"/>
          <w:lang w:eastAsia="it-IT"/>
        </w:rPr>
        <w:t>assunzionali</w:t>
      </w:r>
      <w:proofErr w:type="spellEnd"/>
      <w:r w:rsidRPr="000E6487">
        <w:rPr>
          <w:bCs/>
          <w:color w:val="000000" w:themeColor="text1"/>
          <w:sz w:val="28"/>
          <w:szCs w:val="28"/>
          <w:lang w:eastAsia="it-IT"/>
        </w:rPr>
        <w:t xml:space="preserve"> tali da compromettere gli obiettivi e gli equilibri di finanza pubblica, il Ministro per la semplificazione e la pubblica amministrazione, con decreto di concerto con il Ministro dell'economia e delle finanze, adotta le necessarie misure correttive.</w:t>
      </w:r>
      <w:r w:rsidR="00884B90" w:rsidRPr="000E6487">
        <w:rPr>
          <w:bCs/>
          <w:color w:val="000000" w:themeColor="text1"/>
          <w:sz w:val="28"/>
          <w:szCs w:val="28"/>
          <w:lang w:eastAsia="it-IT"/>
        </w:rPr>
        <w:t>”.</w:t>
      </w:r>
    </w:p>
    <w:p w:rsidR="000E204A" w:rsidRDefault="000E204A" w:rsidP="000E204A">
      <w:pPr>
        <w:spacing w:before="0" w:after="0" w:line="240" w:lineRule="auto"/>
        <w:rPr>
          <w:bCs/>
          <w:color w:val="000000" w:themeColor="text1"/>
          <w:sz w:val="28"/>
          <w:szCs w:val="28"/>
          <w:lang w:eastAsia="it-IT"/>
        </w:rPr>
      </w:pPr>
    </w:p>
    <w:p w:rsidR="0073060D" w:rsidRPr="000E6487" w:rsidRDefault="0073060D" w:rsidP="000E204A">
      <w:pPr>
        <w:spacing w:before="0" w:after="0" w:line="240" w:lineRule="auto"/>
        <w:rPr>
          <w:bCs/>
          <w:color w:val="000000" w:themeColor="text1"/>
          <w:sz w:val="28"/>
          <w:szCs w:val="28"/>
          <w:lang w:eastAsia="it-IT"/>
        </w:rPr>
      </w:pPr>
    </w:p>
    <w:p w:rsidR="000E204A" w:rsidRPr="000E6487" w:rsidRDefault="000E204A" w:rsidP="000E204A">
      <w:pPr>
        <w:spacing w:before="0" w:after="0" w:line="240" w:lineRule="auto"/>
        <w:jc w:val="center"/>
        <w:rPr>
          <w:bCs/>
          <w:color w:val="000000" w:themeColor="text1"/>
          <w:sz w:val="28"/>
          <w:szCs w:val="28"/>
          <w:lang w:eastAsia="it-IT"/>
        </w:rPr>
      </w:pPr>
      <w:r w:rsidRPr="000E6487">
        <w:rPr>
          <w:bCs/>
          <w:color w:val="000000" w:themeColor="text1"/>
          <w:sz w:val="28"/>
          <w:szCs w:val="28"/>
          <w:lang w:eastAsia="it-IT"/>
        </w:rPr>
        <w:lastRenderedPageBreak/>
        <w:t>Art.</w:t>
      </w:r>
      <w:r w:rsidRPr="000E6487">
        <w:rPr>
          <w:bCs/>
          <w:color w:val="000000" w:themeColor="text1"/>
          <w:sz w:val="28"/>
          <w:szCs w:val="28"/>
          <w:lang w:eastAsia="it-IT"/>
        </w:rPr>
        <w:fldChar w:fldCharType="begin"/>
      </w:r>
      <w:r w:rsidRPr="000E6487">
        <w:rPr>
          <w:bCs/>
          <w:color w:val="000000" w:themeColor="text1"/>
          <w:sz w:val="28"/>
          <w:szCs w:val="28"/>
          <w:lang w:eastAsia="it-IT"/>
        </w:rPr>
        <w:instrText xml:space="preserve"> AUTONUMLGL  \e </w:instrText>
      </w:r>
      <w:r w:rsidRPr="000E6487">
        <w:rPr>
          <w:color w:val="000000" w:themeColor="text1"/>
          <w:sz w:val="28"/>
          <w:szCs w:val="28"/>
          <w:lang w:eastAsia="it-IT"/>
        </w:rPr>
        <w:fldChar w:fldCharType="end"/>
      </w:r>
    </w:p>
    <w:p w:rsidR="000E204A" w:rsidRPr="000E6487" w:rsidRDefault="000E204A" w:rsidP="000E204A">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(Modifiche all’articolo </w:t>
      </w:r>
      <w:r w:rsidRPr="000E6487">
        <w:rPr>
          <w:bCs/>
          <w:i/>
          <w:color w:val="000000" w:themeColor="text1"/>
          <w:sz w:val="28"/>
          <w:szCs w:val="28"/>
          <w:lang w:eastAsia="it-IT"/>
        </w:rPr>
        <w:t>7</w:t>
      </w:r>
      <w:r w:rsidRPr="000E6487">
        <w:rPr>
          <w:bCs/>
          <w:i/>
          <w:color w:val="000000" w:themeColor="text1"/>
          <w:sz w:val="28"/>
          <w:szCs w:val="28"/>
          <w:lang w:val="x-none" w:eastAsia="it-IT"/>
        </w:rPr>
        <w:t xml:space="preserve"> del decreto legislativo </w:t>
      </w:r>
      <w:r w:rsidRPr="000E6487">
        <w:rPr>
          <w:bCs/>
          <w:i/>
          <w:color w:val="000000" w:themeColor="text1"/>
          <w:sz w:val="28"/>
          <w:szCs w:val="28"/>
          <w:lang w:eastAsia="it-IT"/>
        </w:rPr>
        <w:t>30 marzo 2001, n. 165</w:t>
      </w:r>
      <w:r w:rsidRPr="000E6487">
        <w:rPr>
          <w:bCs/>
          <w:i/>
          <w:color w:val="000000" w:themeColor="text1"/>
          <w:sz w:val="28"/>
          <w:szCs w:val="28"/>
          <w:lang w:val="x-none" w:eastAsia="it-IT"/>
        </w:rPr>
        <w:t>)</w:t>
      </w:r>
    </w:p>
    <w:p w:rsidR="000E204A" w:rsidRPr="000E6487" w:rsidRDefault="000E204A" w:rsidP="000E204A">
      <w:pPr>
        <w:spacing w:before="0" w:after="0" w:line="240" w:lineRule="auto"/>
        <w:jc w:val="center"/>
        <w:rPr>
          <w:bCs/>
          <w:i/>
          <w:color w:val="000000" w:themeColor="text1"/>
          <w:sz w:val="28"/>
          <w:szCs w:val="28"/>
          <w:lang w:eastAsia="it-IT"/>
        </w:rPr>
      </w:pPr>
    </w:p>
    <w:p w:rsidR="000E204A" w:rsidRPr="000E6487" w:rsidRDefault="000E204A" w:rsidP="008F4C8B">
      <w:pPr>
        <w:pStyle w:val="Paragrafoelenco"/>
        <w:numPr>
          <w:ilvl w:val="0"/>
          <w:numId w:val="4"/>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All’articolo 7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30 marzo 2001, n. 165, sono apportate le seguenti modificazioni:</w:t>
      </w:r>
    </w:p>
    <w:p w:rsidR="000E204A" w:rsidRPr="000E6487" w:rsidRDefault="000E204A"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a)</w:t>
      </w:r>
      <w:r w:rsidRPr="000E6487">
        <w:rPr>
          <w:bCs/>
          <w:color w:val="000000" w:themeColor="text1"/>
          <w:sz w:val="28"/>
          <w:szCs w:val="28"/>
          <w:lang w:eastAsia="it-IT"/>
        </w:rPr>
        <w:t xml:space="preserve"> dopo il comma 5 è inserito il seguente: “</w:t>
      </w:r>
      <w:r w:rsidR="00884B90" w:rsidRPr="000E6487">
        <w:rPr>
          <w:bCs/>
          <w:i/>
          <w:color w:val="000000" w:themeColor="text1"/>
          <w:sz w:val="28"/>
          <w:szCs w:val="28"/>
          <w:lang w:eastAsia="it-IT"/>
        </w:rPr>
        <w:t>5-</w:t>
      </w:r>
      <w:r w:rsidRPr="000E6487">
        <w:rPr>
          <w:bCs/>
          <w:i/>
          <w:color w:val="000000" w:themeColor="text1"/>
          <w:sz w:val="28"/>
          <w:szCs w:val="28"/>
          <w:lang w:eastAsia="it-IT"/>
        </w:rPr>
        <w:t>bis.</w:t>
      </w:r>
      <w:r w:rsidRPr="000E6487">
        <w:rPr>
          <w:bCs/>
          <w:color w:val="000000" w:themeColor="text1"/>
          <w:sz w:val="28"/>
          <w:szCs w:val="28"/>
          <w:lang w:eastAsia="it-IT"/>
        </w:rPr>
        <w:t xml:space="preserve"> È fatto divieto alle amministrazioni pubbliche di stipulare contratti di collaborazione che si concretano in prestazioni di lavoro esclusivamente personali, continuative e le cui modalità di esecuzione siano organizzate dal committente anche con riferimento ai tempi e al luogo di lavoro.”;</w:t>
      </w:r>
    </w:p>
    <w:p w:rsidR="00FD09ED" w:rsidRPr="000E6487" w:rsidRDefault="000E204A"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b)</w:t>
      </w:r>
      <w:r w:rsidRPr="000E6487">
        <w:rPr>
          <w:bCs/>
          <w:color w:val="000000" w:themeColor="text1"/>
          <w:sz w:val="28"/>
          <w:szCs w:val="28"/>
          <w:lang w:eastAsia="it-IT"/>
        </w:rPr>
        <w:t xml:space="preserve"> al comma 6</w:t>
      </w:r>
      <w:r w:rsidR="00FD09ED" w:rsidRPr="000E6487">
        <w:rPr>
          <w:bCs/>
          <w:color w:val="000000" w:themeColor="text1"/>
          <w:sz w:val="28"/>
          <w:szCs w:val="28"/>
          <w:lang w:eastAsia="it-IT"/>
        </w:rPr>
        <w:t xml:space="preserve"> sono apportate le seguenti modificazioni:</w:t>
      </w:r>
    </w:p>
    <w:p w:rsidR="000E204A" w:rsidRPr="000E6487" w:rsidRDefault="00FD09ED" w:rsidP="00FD09ED">
      <w:pPr>
        <w:pStyle w:val="Paragrafoelenco"/>
        <w:spacing w:before="0" w:after="0" w:line="240" w:lineRule="auto"/>
        <w:ind w:left="1416"/>
        <w:rPr>
          <w:bCs/>
          <w:color w:val="000000" w:themeColor="text1"/>
          <w:sz w:val="28"/>
          <w:szCs w:val="28"/>
          <w:lang w:eastAsia="it-IT"/>
        </w:rPr>
      </w:pPr>
      <w:r w:rsidRPr="000E6487">
        <w:rPr>
          <w:bCs/>
          <w:color w:val="000000" w:themeColor="text1"/>
          <w:sz w:val="28"/>
          <w:szCs w:val="28"/>
          <w:lang w:eastAsia="it-IT"/>
        </w:rPr>
        <w:t xml:space="preserve">1) </w:t>
      </w:r>
      <w:r w:rsidR="009039A9" w:rsidRPr="000E6487">
        <w:rPr>
          <w:bCs/>
          <w:color w:val="000000" w:themeColor="text1"/>
          <w:sz w:val="28"/>
          <w:szCs w:val="28"/>
          <w:lang w:eastAsia="it-IT"/>
        </w:rPr>
        <w:t>all’alinea</w:t>
      </w:r>
      <w:r w:rsidRPr="000E6487">
        <w:rPr>
          <w:bCs/>
          <w:color w:val="000000" w:themeColor="text1"/>
          <w:sz w:val="28"/>
          <w:szCs w:val="28"/>
          <w:lang w:eastAsia="it-IT"/>
        </w:rPr>
        <w:t>, le parole “Per esigenze” sono sostituite dalle seguenti: “Fermo restando quanto previsto dal comma 5-</w:t>
      </w:r>
      <w:r w:rsidRPr="000E6487">
        <w:rPr>
          <w:bCs/>
          <w:i/>
          <w:color w:val="000000" w:themeColor="text1"/>
          <w:sz w:val="28"/>
          <w:szCs w:val="28"/>
          <w:lang w:eastAsia="it-IT"/>
        </w:rPr>
        <w:t>bis</w:t>
      </w:r>
      <w:r w:rsidRPr="000E6487">
        <w:rPr>
          <w:bCs/>
          <w:color w:val="000000" w:themeColor="text1"/>
          <w:sz w:val="28"/>
          <w:szCs w:val="28"/>
          <w:lang w:eastAsia="it-IT"/>
        </w:rPr>
        <w:t xml:space="preserve">, per </w:t>
      </w:r>
      <w:r w:rsidR="00724094" w:rsidRPr="000E6487">
        <w:rPr>
          <w:bCs/>
          <w:color w:val="000000" w:themeColor="text1"/>
          <w:sz w:val="28"/>
          <w:szCs w:val="28"/>
          <w:lang w:eastAsia="it-IT"/>
        </w:rPr>
        <w:t xml:space="preserve">specifiche </w:t>
      </w:r>
      <w:r w:rsidRPr="000E6487">
        <w:rPr>
          <w:bCs/>
          <w:color w:val="000000" w:themeColor="text1"/>
          <w:sz w:val="28"/>
          <w:szCs w:val="28"/>
          <w:lang w:eastAsia="it-IT"/>
        </w:rPr>
        <w:t>esigenze”, dopo le parole “possono conferire” è inserita la seguente “esclusivamente” e</w:t>
      </w:r>
      <w:r w:rsidR="005F748A" w:rsidRPr="000E6487">
        <w:rPr>
          <w:bCs/>
          <w:color w:val="000000" w:themeColor="text1"/>
          <w:sz w:val="28"/>
          <w:szCs w:val="28"/>
          <w:lang w:eastAsia="it-IT"/>
        </w:rPr>
        <w:t xml:space="preserve"> </w:t>
      </w:r>
      <w:r w:rsidRPr="000E6487">
        <w:rPr>
          <w:bCs/>
          <w:color w:val="000000" w:themeColor="text1"/>
          <w:sz w:val="28"/>
          <w:szCs w:val="28"/>
          <w:lang w:eastAsia="it-IT"/>
        </w:rPr>
        <w:t>le parole “di natura occasionale o coordinata e continuativa,” sono soppresse;</w:t>
      </w:r>
    </w:p>
    <w:p w:rsidR="005A57AE" w:rsidRPr="000E6487" w:rsidRDefault="005A57AE" w:rsidP="00FD09ED">
      <w:pPr>
        <w:pStyle w:val="Paragrafoelenco"/>
        <w:spacing w:before="0" w:after="0" w:line="240" w:lineRule="auto"/>
        <w:ind w:left="1416"/>
        <w:rPr>
          <w:bCs/>
          <w:color w:val="000000" w:themeColor="text1"/>
          <w:sz w:val="28"/>
          <w:szCs w:val="28"/>
          <w:lang w:eastAsia="it-IT"/>
        </w:rPr>
      </w:pPr>
      <w:r w:rsidRPr="000E6487">
        <w:rPr>
          <w:bCs/>
          <w:color w:val="000000" w:themeColor="text1"/>
          <w:sz w:val="28"/>
          <w:szCs w:val="28"/>
          <w:lang w:eastAsia="it-IT"/>
        </w:rPr>
        <w:t>2) al</w:t>
      </w:r>
      <w:r w:rsidR="00D37E6B" w:rsidRPr="000E6487">
        <w:rPr>
          <w:bCs/>
          <w:color w:val="000000" w:themeColor="text1"/>
          <w:sz w:val="28"/>
          <w:szCs w:val="28"/>
          <w:lang w:eastAsia="it-IT"/>
        </w:rPr>
        <w:t xml:space="preserve">la lettera </w:t>
      </w:r>
      <w:r w:rsidR="00D37E6B" w:rsidRPr="000E6487">
        <w:rPr>
          <w:bCs/>
          <w:i/>
          <w:color w:val="000000" w:themeColor="text1"/>
          <w:sz w:val="28"/>
          <w:szCs w:val="28"/>
          <w:lang w:eastAsia="it-IT"/>
        </w:rPr>
        <w:t>d)</w:t>
      </w:r>
      <w:r w:rsidR="00D37E6B" w:rsidRPr="000E6487">
        <w:rPr>
          <w:bCs/>
          <w:color w:val="000000" w:themeColor="text1"/>
          <w:sz w:val="28"/>
          <w:szCs w:val="28"/>
          <w:lang w:eastAsia="it-IT"/>
        </w:rPr>
        <w:t xml:space="preserve"> la parola “luogo,</w:t>
      </w:r>
      <w:r w:rsidRPr="000E6487">
        <w:rPr>
          <w:bCs/>
          <w:color w:val="000000" w:themeColor="text1"/>
          <w:sz w:val="28"/>
          <w:szCs w:val="28"/>
          <w:lang w:eastAsia="it-IT"/>
        </w:rPr>
        <w:t>” è soppressa;</w:t>
      </w:r>
    </w:p>
    <w:p w:rsidR="00FD09ED" w:rsidRPr="000E6487" w:rsidRDefault="005A57AE" w:rsidP="00FD09ED">
      <w:pPr>
        <w:pStyle w:val="Paragrafoelenco"/>
        <w:spacing w:before="0" w:after="0" w:line="240" w:lineRule="auto"/>
        <w:ind w:left="1416"/>
        <w:rPr>
          <w:bCs/>
          <w:color w:val="000000" w:themeColor="text1"/>
          <w:sz w:val="28"/>
          <w:szCs w:val="28"/>
          <w:lang w:eastAsia="it-IT"/>
        </w:rPr>
      </w:pPr>
      <w:r w:rsidRPr="000E6487">
        <w:rPr>
          <w:bCs/>
          <w:color w:val="000000" w:themeColor="text1"/>
          <w:sz w:val="28"/>
          <w:szCs w:val="28"/>
          <w:lang w:eastAsia="it-IT"/>
        </w:rPr>
        <w:t>3</w:t>
      </w:r>
      <w:r w:rsidR="00FD09ED" w:rsidRPr="000E6487">
        <w:rPr>
          <w:bCs/>
          <w:color w:val="000000" w:themeColor="text1"/>
          <w:sz w:val="28"/>
          <w:szCs w:val="28"/>
          <w:lang w:eastAsia="it-IT"/>
        </w:rPr>
        <w:t>) al secondo periodo, le parole “di natura occasionale o coordinata e continuativa” sono soppresse;</w:t>
      </w:r>
    </w:p>
    <w:p w:rsidR="00FD09ED" w:rsidRPr="000E6487" w:rsidRDefault="005A57AE" w:rsidP="00FD09ED">
      <w:pPr>
        <w:pStyle w:val="Paragrafoelenco"/>
        <w:spacing w:before="0" w:after="0" w:line="240" w:lineRule="auto"/>
        <w:ind w:left="1416"/>
        <w:rPr>
          <w:bCs/>
          <w:color w:val="000000" w:themeColor="text1"/>
          <w:sz w:val="28"/>
          <w:szCs w:val="28"/>
          <w:lang w:eastAsia="it-IT"/>
        </w:rPr>
      </w:pPr>
      <w:r w:rsidRPr="000E6487">
        <w:rPr>
          <w:bCs/>
          <w:color w:val="000000" w:themeColor="text1"/>
          <w:sz w:val="28"/>
          <w:szCs w:val="28"/>
          <w:lang w:eastAsia="it-IT"/>
        </w:rPr>
        <w:t>4</w:t>
      </w:r>
      <w:r w:rsidR="00FD09ED" w:rsidRPr="000E6487">
        <w:rPr>
          <w:bCs/>
          <w:color w:val="000000" w:themeColor="text1"/>
          <w:sz w:val="28"/>
          <w:szCs w:val="28"/>
          <w:lang w:eastAsia="it-IT"/>
        </w:rPr>
        <w:t xml:space="preserve">) al terzo periodo, le parole “Il ricorso a contratti di collaborazione coordinata e continuativa per lo svolgimento di funzioni ordinarie o l'utilizzo dei collaboratori come lavoratori subordinati” sono sostituite dalle seguenti: “Il ricorso ai contratti di cui al </w:t>
      </w:r>
      <w:r w:rsidR="009039A9" w:rsidRPr="000E6487">
        <w:rPr>
          <w:bCs/>
          <w:color w:val="000000" w:themeColor="text1"/>
          <w:sz w:val="28"/>
          <w:szCs w:val="28"/>
          <w:lang w:eastAsia="it-IT"/>
        </w:rPr>
        <w:t>presente comma</w:t>
      </w:r>
      <w:r w:rsidR="005F748A" w:rsidRPr="000E6487">
        <w:rPr>
          <w:bCs/>
          <w:color w:val="000000" w:themeColor="text1"/>
          <w:sz w:val="28"/>
          <w:szCs w:val="28"/>
          <w:lang w:eastAsia="it-IT"/>
        </w:rPr>
        <w:t xml:space="preserve"> </w:t>
      </w:r>
      <w:r w:rsidR="00FD09ED" w:rsidRPr="000E6487">
        <w:rPr>
          <w:bCs/>
          <w:color w:val="000000" w:themeColor="text1"/>
          <w:sz w:val="28"/>
          <w:szCs w:val="28"/>
          <w:lang w:eastAsia="it-IT"/>
        </w:rPr>
        <w:t>per lo svolgi</w:t>
      </w:r>
      <w:r w:rsidRPr="000E6487">
        <w:rPr>
          <w:bCs/>
          <w:color w:val="000000" w:themeColor="text1"/>
          <w:sz w:val="28"/>
          <w:szCs w:val="28"/>
          <w:lang w:eastAsia="it-IT"/>
        </w:rPr>
        <w:t>mento di funzioni ordinarie o l’</w:t>
      </w:r>
      <w:r w:rsidR="00FD09ED" w:rsidRPr="000E6487">
        <w:rPr>
          <w:bCs/>
          <w:color w:val="000000" w:themeColor="text1"/>
          <w:sz w:val="28"/>
          <w:szCs w:val="28"/>
          <w:lang w:eastAsia="it-IT"/>
        </w:rPr>
        <w:t>utilizzo dei soggetti incaricati ai sensi del medesimo comma come lavoratori subordinati”</w:t>
      </w:r>
      <w:r w:rsidR="005F748A" w:rsidRPr="000E6487">
        <w:rPr>
          <w:bCs/>
          <w:color w:val="000000" w:themeColor="text1"/>
          <w:sz w:val="28"/>
          <w:szCs w:val="28"/>
          <w:lang w:eastAsia="it-IT"/>
        </w:rPr>
        <w:t>.</w:t>
      </w:r>
    </w:p>
    <w:p w:rsidR="00FD09ED" w:rsidRPr="000E6487" w:rsidRDefault="00FD09ED"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c)</w:t>
      </w:r>
      <w:r w:rsidRPr="000E6487">
        <w:rPr>
          <w:bCs/>
          <w:color w:val="000000" w:themeColor="text1"/>
          <w:sz w:val="28"/>
          <w:szCs w:val="28"/>
          <w:lang w:eastAsia="it-IT"/>
        </w:rPr>
        <w:t xml:space="preserve"> </w:t>
      </w:r>
      <w:r w:rsidR="005F748A" w:rsidRPr="000E6487">
        <w:rPr>
          <w:bCs/>
          <w:color w:val="000000" w:themeColor="text1"/>
          <w:sz w:val="28"/>
          <w:szCs w:val="28"/>
          <w:lang w:eastAsia="it-IT"/>
        </w:rPr>
        <w:t>al comma 6-</w:t>
      </w:r>
      <w:r w:rsidR="005F748A" w:rsidRPr="000E6487">
        <w:rPr>
          <w:bCs/>
          <w:i/>
          <w:color w:val="000000" w:themeColor="text1"/>
          <w:sz w:val="28"/>
          <w:szCs w:val="28"/>
          <w:lang w:eastAsia="it-IT"/>
        </w:rPr>
        <w:t>quater</w:t>
      </w:r>
      <w:r w:rsidR="005F748A" w:rsidRPr="000E6487">
        <w:rPr>
          <w:bCs/>
          <w:color w:val="000000" w:themeColor="text1"/>
          <w:sz w:val="28"/>
          <w:szCs w:val="28"/>
          <w:lang w:eastAsia="it-IT"/>
        </w:rPr>
        <w:t xml:space="preserve"> le parole “di controllo interno e dei nuclei di valutazione” sono sostituite dalle seguenti: “indipendenti di valutazione di cui all’articolo 14 del decreto legislativo 27 ottobre 2009, n. 150</w:t>
      </w:r>
      <w:r w:rsidR="005A57AE" w:rsidRPr="000E6487">
        <w:rPr>
          <w:bCs/>
          <w:color w:val="000000" w:themeColor="text1"/>
          <w:sz w:val="28"/>
          <w:szCs w:val="28"/>
          <w:lang w:eastAsia="it-IT"/>
        </w:rPr>
        <w:t>”;</w:t>
      </w:r>
    </w:p>
    <w:p w:rsidR="005A57AE" w:rsidRPr="000E6487" w:rsidRDefault="005A57AE" w:rsidP="000E204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d)</w:t>
      </w:r>
      <w:r w:rsidRPr="000E6487">
        <w:rPr>
          <w:bCs/>
          <w:color w:val="000000" w:themeColor="text1"/>
          <w:sz w:val="28"/>
          <w:szCs w:val="28"/>
          <w:lang w:eastAsia="it-IT"/>
        </w:rPr>
        <w:t xml:space="preserve"> dopo il comma 6-</w:t>
      </w:r>
      <w:r w:rsidRPr="000E6487">
        <w:rPr>
          <w:bCs/>
          <w:i/>
          <w:color w:val="000000" w:themeColor="text1"/>
          <w:sz w:val="28"/>
          <w:szCs w:val="28"/>
          <w:lang w:eastAsia="it-IT"/>
        </w:rPr>
        <w:t>quater</w:t>
      </w:r>
      <w:r w:rsidRPr="000E6487">
        <w:rPr>
          <w:bCs/>
          <w:color w:val="000000" w:themeColor="text1"/>
          <w:sz w:val="28"/>
          <w:szCs w:val="28"/>
          <w:lang w:eastAsia="it-IT"/>
        </w:rPr>
        <w:t xml:space="preserve"> è inserito il seguente: “</w:t>
      </w:r>
      <w:r w:rsidR="00CA4320" w:rsidRPr="000E6487">
        <w:rPr>
          <w:bCs/>
          <w:color w:val="000000" w:themeColor="text1"/>
          <w:sz w:val="28"/>
          <w:szCs w:val="28"/>
          <w:lang w:eastAsia="it-IT"/>
        </w:rPr>
        <w:t>6-</w:t>
      </w:r>
      <w:r w:rsidR="00CA4320" w:rsidRPr="000E6487">
        <w:rPr>
          <w:bCs/>
          <w:i/>
          <w:color w:val="000000" w:themeColor="text1"/>
          <w:sz w:val="28"/>
          <w:szCs w:val="28"/>
          <w:lang w:eastAsia="it-IT"/>
        </w:rPr>
        <w:t>quinquies</w:t>
      </w:r>
      <w:r w:rsidR="00CA4320" w:rsidRPr="000E6487">
        <w:rPr>
          <w:bCs/>
          <w:color w:val="000000" w:themeColor="text1"/>
          <w:sz w:val="28"/>
          <w:szCs w:val="28"/>
          <w:lang w:eastAsia="it-IT"/>
        </w:rPr>
        <w:t>. Rimangono ferme le speciali disposizioni previste per gli enti pubblici di ricerca di cui al decreto legislativo 25 novembre 2016, n. 218.”.</w:t>
      </w:r>
    </w:p>
    <w:p w:rsidR="00293130" w:rsidRPr="000E6487" w:rsidRDefault="00293130" w:rsidP="000E204A">
      <w:pPr>
        <w:pStyle w:val="Paragrafoelenco"/>
        <w:spacing w:before="0" w:after="0" w:line="240" w:lineRule="auto"/>
        <w:ind w:left="786"/>
        <w:rPr>
          <w:bCs/>
          <w:color w:val="000000" w:themeColor="text1"/>
          <w:sz w:val="28"/>
          <w:szCs w:val="28"/>
          <w:lang w:eastAsia="it-IT"/>
        </w:rPr>
      </w:pPr>
    </w:p>
    <w:p w:rsidR="00293130" w:rsidRDefault="00293130" w:rsidP="00293130">
      <w:pPr>
        <w:pStyle w:val="Paragrafoelenco"/>
        <w:spacing w:before="0" w:after="0" w:line="240" w:lineRule="auto"/>
        <w:ind w:left="786"/>
        <w:rPr>
          <w:bCs/>
          <w:color w:val="000000" w:themeColor="text1"/>
          <w:sz w:val="28"/>
          <w:szCs w:val="28"/>
          <w:lang w:eastAsia="it-IT"/>
        </w:rPr>
      </w:pPr>
    </w:p>
    <w:p w:rsidR="0013330A" w:rsidRDefault="0013330A" w:rsidP="0013330A">
      <w:pPr>
        <w:pStyle w:val="Paragrafoelenco"/>
        <w:spacing w:before="0" w:after="0" w:line="240" w:lineRule="auto"/>
        <w:ind w:left="786"/>
        <w:jc w:val="center"/>
        <w:rPr>
          <w:bCs/>
          <w:color w:val="000000" w:themeColor="text1"/>
          <w:sz w:val="28"/>
          <w:szCs w:val="28"/>
          <w:lang w:eastAsia="it-IT"/>
        </w:rPr>
      </w:pPr>
      <w:r>
        <w:rPr>
          <w:bCs/>
          <w:color w:val="000000" w:themeColor="text1"/>
          <w:sz w:val="28"/>
          <w:szCs w:val="28"/>
          <w:lang w:eastAsia="it-IT"/>
        </w:rPr>
        <w:t>CAPO III</w:t>
      </w:r>
    </w:p>
    <w:p w:rsidR="0013330A" w:rsidRDefault="0013330A" w:rsidP="0013330A">
      <w:pPr>
        <w:pStyle w:val="Paragrafoelenco"/>
        <w:spacing w:before="0" w:after="0" w:line="240" w:lineRule="auto"/>
        <w:ind w:left="786"/>
        <w:jc w:val="center"/>
        <w:rPr>
          <w:bCs/>
          <w:color w:val="000000" w:themeColor="text1"/>
          <w:sz w:val="28"/>
          <w:szCs w:val="28"/>
          <w:lang w:eastAsia="it-IT"/>
        </w:rPr>
      </w:pPr>
      <w:r>
        <w:rPr>
          <w:bCs/>
          <w:color w:val="000000" w:themeColor="text1"/>
          <w:sz w:val="28"/>
          <w:szCs w:val="28"/>
          <w:lang w:eastAsia="it-IT"/>
        </w:rPr>
        <w:t>Reclutamento</w:t>
      </w:r>
    </w:p>
    <w:p w:rsidR="0013330A" w:rsidRPr="000E6487" w:rsidRDefault="0013330A" w:rsidP="0013330A">
      <w:pPr>
        <w:pStyle w:val="Paragrafoelenco"/>
        <w:spacing w:before="0" w:after="0" w:line="240" w:lineRule="auto"/>
        <w:ind w:left="786"/>
        <w:jc w:val="center"/>
        <w:rPr>
          <w:bCs/>
          <w:color w:val="000000" w:themeColor="text1"/>
          <w:sz w:val="28"/>
          <w:szCs w:val="28"/>
          <w:lang w:eastAsia="it-IT"/>
        </w:rPr>
      </w:pPr>
    </w:p>
    <w:p w:rsidR="005F748A" w:rsidRPr="000E6487" w:rsidRDefault="0013330A" w:rsidP="0041228E">
      <w:pPr>
        <w:pStyle w:val="Paragrafoelenco"/>
        <w:spacing w:before="0" w:after="0" w:line="240" w:lineRule="auto"/>
        <w:ind w:left="0"/>
        <w:jc w:val="center"/>
        <w:rPr>
          <w:bCs/>
          <w:color w:val="000000" w:themeColor="text1"/>
          <w:sz w:val="28"/>
          <w:szCs w:val="28"/>
          <w:lang w:eastAsia="it-IT"/>
        </w:rPr>
      </w:pPr>
      <w:r>
        <w:rPr>
          <w:bCs/>
          <w:color w:val="000000" w:themeColor="text1"/>
          <w:sz w:val="28"/>
          <w:szCs w:val="28"/>
          <w:lang w:eastAsia="it-IT"/>
        </w:rPr>
        <w:t xml:space="preserve">    </w:t>
      </w:r>
      <w:r w:rsidR="00293130" w:rsidRPr="000E6487">
        <w:rPr>
          <w:bCs/>
          <w:color w:val="000000" w:themeColor="text1"/>
          <w:sz w:val="28"/>
          <w:szCs w:val="28"/>
          <w:lang w:eastAsia="it-IT"/>
        </w:rPr>
        <w:t>Art.</w:t>
      </w:r>
      <w:r w:rsidR="00293130" w:rsidRPr="000E6487">
        <w:rPr>
          <w:bCs/>
          <w:color w:val="000000" w:themeColor="text1"/>
          <w:sz w:val="28"/>
          <w:szCs w:val="28"/>
          <w:lang w:eastAsia="it-IT"/>
        </w:rPr>
        <w:fldChar w:fldCharType="begin"/>
      </w:r>
      <w:r w:rsidR="00293130" w:rsidRPr="000E6487">
        <w:rPr>
          <w:bCs/>
          <w:color w:val="000000" w:themeColor="text1"/>
          <w:sz w:val="28"/>
          <w:szCs w:val="28"/>
          <w:lang w:eastAsia="it-IT"/>
        </w:rPr>
        <w:instrText xml:space="preserve"> AUTONUMLGL  \e </w:instrText>
      </w:r>
      <w:r w:rsidR="00293130" w:rsidRPr="000E6487">
        <w:rPr>
          <w:color w:val="000000" w:themeColor="text1"/>
          <w:sz w:val="28"/>
          <w:szCs w:val="28"/>
          <w:lang w:eastAsia="it-IT"/>
        </w:rPr>
        <w:fldChar w:fldCharType="end"/>
      </w:r>
    </w:p>
    <w:p w:rsidR="005F748A" w:rsidRPr="000E6487" w:rsidRDefault="00293130" w:rsidP="0041228E">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 </w:t>
      </w:r>
      <w:r w:rsidR="005F748A" w:rsidRPr="000E6487">
        <w:rPr>
          <w:bCs/>
          <w:i/>
          <w:color w:val="000000" w:themeColor="text1"/>
          <w:sz w:val="28"/>
          <w:szCs w:val="28"/>
          <w:lang w:val="x-none" w:eastAsia="it-IT"/>
        </w:rPr>
        <w:t xml:space="preserve">(Modifiche all’articolo </w:t>
      </w:r>
      <w:r w:rsidR="005F748A" w:rsidRPr="000E6487">
        <w:rPr>
          <w:bCs/>
          <w:i/>
          <w:color w:val="000000" w:themeColor="text1"/>
          <w:sz w:val="28"/>
          <w:szCs w:val="28"/>
          <w:lang w:eastAsia="it-IT"/>
        </w:rPr>
        <w:t>35</w:t>
      </w:r>
      <w:r w:rsidR="005F748A" w:rsidRPr="000E6487">
        <w:rPr>
          <w:bCs/>
          <w:i/>
          <w:color w:val="000000" w:themeColor="text1"/>
          <w:sz w:val="28"/>
          <w:szCs w:val="28"/>
          <w:lang w:val="x-none" w:eastAsia="it-IT"/>
        </w:rPr>
        <w:t xml:space="preserve"> del decreto legislativo </w:t>
      </w:r>
      <w:r w:rsidR="005F748A" w:rsidRPr="000E6487">
        <w:rPr>
          <w:bCs/>
          <w:i/>
          <w:color w:val="000000" w:themeColor="text1"/>
          <w:sz w:val="28"/>
          <w:szCs w:val="28"/>
          <w:lang w:eastAsia="it-IT"/>
        </w:rPr>
        <w:t>30 marzo 2001, n. 165</w:t>
      </w:r>
      <w:r w:rsidR="005F748A" w:rsidRPr="000E6487">
        <w:rPr>
          <w:bCs/>
          <w:i/>
          <w:color w:val="000000" w:themeColor="text1"/>
          <w:sz w:val="28"/>
          <w:szCs w:val="28"/>
          <w:lang w:val="x-none" w:eastAsia="it-IT"/>
        </w:rPr>
        <w:t>)</w:t>
      </w:r>
    </w:p>
    <w:p w:rsidR="005F748A" w:rsidRPr="000E6487" w:rsidRDefault="005F748A" w:rsidP="005F748A">
      <w:pPr>
        <w:spacing w:before="0" w:after="0" w:line="240" w:lineRule="auto"/>
        <w:jc w:val="center"/>
        <w:rPr>
          <w:bCs/>
          <w:i/>
          <w:color w:val="000000" w:themeColor="text1"/>
          <w:sz w:val="28"/>
          <w:szCs w:val="28"/>
          <w:lang w:eastAsia="it-IT"/>
        </w:rPr>
      </w:pPr>
    </w:p>
    <w:p w:rsidR="005F748A" w:rsidRPr="000E6487" w:rsidRDefault="005F748A" w:rsidP="00293130">
      <w:pPr>
        <w:pStyle w:val="Paragrafoelenco"/>
        <w:numPr>
          <w:ilvl w:val="0"/>
          <w:numId w:val="35"/>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All’articolo 35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30 marzo 2001, n. 165, sono apportate le seguenti modificazioni:</w:t>
      </w:r>
    </w:p>
    <w:p w:rsidR="005F748A" w:rsidRPr="000E6487" w:rsidRDefault="005F748A" w:rsidP="005F748A">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a) al comma 3</w:t>
      </w:r>
      <w:r w:rsidR="002D642F" w:rsidRPr="000E6487">
        <w:rPr>
          <w:bCs/>
          <w:color w:val="000000" w:themeColor="text1"/>
          <w:sz w:val="28"/>
          <w:szCs w:val="28"/>
          <w:lang w:eastAsia="it-IT"/>
        </w:rPr>
        <w:t>,</w:t>
      </w:r>
      <w:r w:rsidRPr="000E6487">
        <w:rPr>
          <w:bCs/>
          <w:color w:val="000000" w:themeColor="text1"/>
          <w:sz w:val="28"/>
          <w:szCs w:val="28"/>
          <w:lang w:eastAsia="it-IT"/>
        </w:rPr>
        <w:t xml:space="preserve"> </w:t>
      </w:r>
      <w:r w:rsidR="009039A9" w:rsidRPr="000E6487">
        <w:rPr>
          <w:bCs/>
          <w:color w:val="000000" w:themeColor="text1"/>
          <w:sz w:val="28"/>
          <w:szCs w:val="28"/>
          <w:lang w:eastAsia="it-IT"/>
        </w:rPr>
        <w:t xml:space="preserve">dopo la lettera e) sono aggiunte </w:t>
      </w:r>
      <w:r w:rsidRPr="000E6487">
        <w:rPr>
          <w:bCs/>
          <w:color w:val="000000" w:themeColor="text1"/>
          <w:sz w:val="28"/>
          <w:szCs w:val="28"/>
          <w:lang w:eastAsia="it-IT"/>
        </w:rPr>
        <w:t>le seguenti: “</w:t>
      </w:r>
      <w:r w:rsidRPr="000E6487">
        <w:rPr>
          <w:bCs/>
          <w:i/>
          <w:color w:val="000000" w:themeColor="text1"/>
          <w:sz w:val="28"/>
          <w:szCs w:val="28"/>
          <w:lang w:eastAsia="it-IT"/>
        </w:rPr>
        <w:t>e-bis)</w:t>
      </w:r>
      <w:r w:rsidRPr="000E6487">
        <w:rPr>
          <w:bCs/>
          <w:color w:val="000000" w:themeColor="text1"/>
          <w:sz w:val="28"/>
          <w:szCs w:val="28"/>
          <w:lang w:eastAsia="it-IT"/>
        </w:rPr>
        <w:t xml:space="preserve"> possibilità di individuare idonei in numero non superiore al venti per cento dei posti messi a concorso, con arrotondamento all’unità superiore;</w:t>
      </w:r>
    </w:p>
    <w:p w:rsidR="005F748A" w:rsidRPr="000E6487" w:rsidRDefault="005F748A" w:rsidP="005F748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lastRenderedPageBreak/>
        <w:t>e-ter)</w:t>
      </w:r>
      <w:r w:rsidRPr="000E6487">
        <w:rPr>
          <w:bCs/>
          <w:color w:val="000000" w:themeColor="text1"/>
          <w:sz w:val="28"/>
          <w:szCs w:val="28"/>
          <w:lang w:eastAsia="it-IT"/>
        </w:rPr>
        <w:t xml:space="preserve"> possibilità di richiedere, tra i requisiti previsti per specifici profili o livelli di inquadramento, il possesso del titolo di dottore di ricerca, che deve comunque essere valutato, ove pertinente, tra i titoli eventualmente rilevanti ai fini del concorso;</w:t>
      </w:r>
    </w:p>
    <w:p w:rsidR="005F748A" w:rsidRPr="000E6487" w:rsidRDefault="005F748A" w:rsidP="005F748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e-quater)</w:t>
      </w:r>
      <w:r w:rsidRPr="000E6487">
        <w:rPr>
          <w:bCs/>
          <w:color w:val="000000" w:themeColor="text1"/>
          <w:sz w:val="28"/>
          <w:szCs w:val="28"/>
          <w:lang w:eastAsia="it-IT"/>
        </w:rPr>
        <w:t xml:space="preserve"> possibilità di prevedere un numero massimo di titoli che i candidati possono sottoporre alla valutazione della commissione.”;</w:t>
      </w:r>
    </w:p>
    <w:p w:rsidR="003D2B87" w:rsidRPr="000E6487" w:rsidRDefault="003D2B87" w:rsidP="005F748A">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b) al comma 4, le parole “della programmazione triennale del fabbisogno di personale deliberata ai sensi dell’articolo 39 della legge 27 dicembre 1997, n. 449, e successive modificazioni ed integrazioni” sono sostituite dalle seguenti: “del piano triennale dei fabbisogni di cui all’articolo 6, comma 2”;</w:t>
      </w:r>
    </w:p>
    <w:p w:rsidR="005F748A" w:rsidRPr="000E6487" w:rsidRDefault="003D2B87" w:rsidP="005F748A">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c</w:t>
      </w:r>
      <w:r w:rsidR="005F748A" w:rsidRPr="000E6487">
        <w:rPr>
          <w:bCs/>
          <w:color w:val="000000" w:themeColor="text1"/>
          <w:sz w:val="28"/>
          <w:szCs w:val="28"/>
          <w:lang w:eastAsia="it-IT"/>
        </w:rPr>
        <w:t>) il comma 5 è sostituito dal seguente: “</w:t>
      </w:r>
      <w:r w:rsidR="005F748A" w:rsidRPr="000E6487">
        <w:rPr>
          <w:bCs/>
          <w:i/>
          <w:color w:val="000000" w:themeColor="text1"/>
          <w:sz w:val="28"/>
          <w:szCs w:val="28"/>
          <w:lang w:eastAsia="it-IT"/>
        </w:rPr>
        <w:t>5</w:t>
      </w:r>
      <w:r w:rsidR="005F748A" w:rsidRPr="000E6487">
        <w:rPr>
          <w:bCs/>
          <w:color w:val="000000" w:themeColor="text1"/>
          <w:sz w:val="28"/>
          <w:szCs w:val="28"/>
          <w:lang w:eastAsia="it-IT"/>
        </w:rPr>
        <w:t>. Le amministrazioni pubbliche, per lo svolgimento delle proprie procedure selettive, possono rivolgersi al Dipartimento della funzione pubblica e avvalersi della Commissione per l’attuazione del Progetto di Riqualificazione delle Pubbliche Amministrazioni (RIPAM), di cui al decreto interministeriale 25 luglio 1994, fatte comunque salve le</w:t>
      </w:r>
      <w:r w:rsidR="00B40563" w:rsidRPr="000E6487">
        <w:rPr>
          <w:bCs/>
          <w:color w:val="000000" w:themeColor="text1"/>
          <w:sz w:val="28"/>
          <w:szCs w:val="28"/>
          <w:lang w:eastAsia="it-IT"/>
        </w:rPr>
        <w:t xml:space="preserve"> </w:t>
      </w:r>
      <w:r w:rsidR="005F748A" w:rsidRPr="000E6487">
        <w:rPr>
          <w:bCs/>
          <w:color w:val="000000" w:themeColor="text1"/>
          <w:sz w:val="28"/>
          <w:szCs w:val="28"/>
          <w:lang w:eastAsia="it-IT"/>
        </w:rPr>
        <w:t xml:space="preserve">competenze delle Commissioni esaminatrici. A tal fine, la Commissione RIPAM si avvale di personale messo a disposizione dall’Associazione </w:t>
      </w:r>
      <w:proofErr w:type="spellStart"/>
      <w:r w:rsidR="005F748A" w:rsidRPr="000E6487">
        <w:rPr>
          <w:bCs/>
          <w:color w:val="000000" w:themeColor="text1"/>
          <w:sz w:val="28"/>
          <w:szCs w:val="28"/>
          <w:lang w:eastAsia="it-IT"/>
        </w:rPr>
        <w:t>Formez</w:t>
      </w:r>
      <w:proofErr w:type="spellEnd"/>
      <w:r w:rsidR="005F748A" w:rsidRPr="000E6487">
        <w:rPr>
          <w:bCs/>
          <w:color w:val="000000" w:themeColor="text1"/>
          <w:sz w:val="28"/>
          <w:szCs w:val="28"/>
          <w:lang w:eastAsia="it-IT"/>
        </w:rPr>
        <w:t xml:space="preserve"> PA.”</w:t>
      </w:r>
    </w:p>
    <w:p w:rsidR="005F748A" w:rsidRPr="000E6487" w:rsidRDefault="003D2B87" w:rsidP="005F748A">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d</w:t>
      </w:r>
      <w:r w:rsidR="005F748A" w:rsidRPr="000E6487">
        <w:rPr>
          <w:bCs/>
          <w:color w:val="000000" w:themeColor="text1"/>
          <w:sz w:val="28"/>
          <w:szCs w:val="28"/>
          <w:lang w:eastAsia="it-IT"/>
        </w:rPr>
        <w:t>) dopo il comma 5 sono inseriti i seguenti: “</w:t>
      </w:r>
      <w:r w:rsidR="005F748A" w:rsidRPr="000E6487">
        <w:rPr>
          <w:bCs/>
          <w:i/>
          <w:color w:val="000000" w:themeColor="text1"/>
          <w:sz w:val="28"/>
          <w:szCs w:val="28"/>
          <w:lang w:eastAsia="it-IT"/>
        </w:rPr>
        <w:t>5.1.</w:t>
      </w:r>
      <w:r w:rsidR="005F748A" w:rsidRPr="000E6487">
        <w:rPr>
          <w:bCs/>
          <w:color w:val="000000" w:themeColor="text1"/>
          <w:sz w:val="28"/>
          <w:szCs w:val="28"/>
          <w:lang w:eastAsia="it-IT"/>
        </w:rPr>
        <w:t xml:space="preserve"> Nell’ipotesi di cui al comma 5, il</w:t>
      </w:r>
      <w:r w:rsidR="00B40563" w:rsidRPr="000E6487">
        <w:rPr>
          <w:bCs/>
          <w:color w:val="000000" w:themeColor="text1"/>
          <w:sz w:val="28"/>
          <w:szCs w:val="28"/>
          <w:lang w:eastAsia="it-IT"/>
        </w:rPr>
        <w:t xml:space="preserve"> </w:t>
      </w:r>
      <w:r w:rsidR="005F748A" w:rsidRPr="000E6487">
        <w:rPr>
          <w:bCs/>
          <w:color w:val="000000" w:themeColor="text1"/>
          <w:sz w:val="28"/>
          <w:szCs w:val="28"/>
          <w:lang w:eastAsia="it-IT"/>
        </w:rPr>
        <w:t>bando</w:t>
      </w:r>
      <w:r w:rsidR="00B40563" w:rsidRPr="000E6487">
        <w:rPr>
          <w:bCs/>
          <w:color w:val="000000" w:themeColor="text1"/>
          <w:sz w:val="28"/>
          <w:szCs w:val="28"/>
          <w:lang w:eastAsia="it-IT"/>
        </w:rPr>
        <w:t xml:space="preserve"> </w:t>
      </w:r>
      <w:r w:rsidR="005F748A" w:rsidRPr="000E6487">
        <w:rPr>
          <w:bCs/>
          <w:color w:val="000000" w:themeColor="text1"/>
          <w:sz w:val="28"/>
          <w:szCs w:val="28"/>
          <w:lang w:eastAsia="it-IT"/>
        </w:rPr>
        <w:t>di concorso può fissare un contributo di</w:t>
      </w:r>
      <w:r w:rsidR="00B40563" w:rsidRPr="000E6487">
        <w:rPr>
          <w:bCs/>
          <w:color w:val="000000" w:themeColor="text1"/>
          <w:sz w:val="28"/>
          <w:szCs w:val="28"/>
          <w:lang w:eastAsia="it-IT"/>
        </w:rPr>
        <w:t xml:space="preserve"> </w:t>
      </w:r>
      <w:r w:rsidR="005F748A" w:rsidRPr="000E6487">
        <w:rPr>
          <w:bCs/>
          <w:color w:val="000000" w:themeColor="text1"/>
          <w:sz w:val="28"/>
          <w:szCs w:val="28"/>
          <w:lang w:eastAsia="it-IT"/>
        </w:rPr>
        <w:t>ammissione, ai sensi dell’articolo 4, comma 3-</w:t>
      </w:r>
      <w:r w:rsidR="005F748A" w:rsidRPr="000E6487">
        <w:rPr>
          <w:bCs/>
          <w:i/>
          <w:color w:val="000000" w:themeColor="text1"/>
          <w:sz w:val="28"/>
          <w:szCs w:val="28"/>
          <w:lang w:eastAsia="it-IT"/>
        </w:rPr>
        <w:t>septies</w:t>
      </w:r>
      <w:r w:rsidRPr="000E6487">
        <w:rPr>
          <w:bCs/>
          <w:color w:val="000000" w:themeColor="text1"/>
          <w:sz w:val="28"/>
          <w:szCs w:val="28"/>
          <w:lang w:eastAsia="it-IT"/>
        </w:rPr>
        <w:t>, del decreto-</w:t>
      </w:r>
      <w:r w:rsidR="005F748A" w:rsidRPr="000E6487">
        <w:rPr>
          <w:bCs/>
          <w:color w:val="000000" w:themeColor="text1"/>
          <w:sz w:val="28"/>
          <w:szCs w:val="28"/>
          <w:lang w:eastAsia="it-IT"/>
        </w:rPr>
        <w:t>legge 31 agosto 2013, n. 101, convertito</w:t>
      </w:r>
      <w:r w:rsidRPr="000E6487">
        <w:rPr>
          <w:bCs/>
          <w:color w:val="000000" w:themeColor="text1"/>
          <w:sz w:val="28"/>
          <w:szCs w:val="28"/>
          <w:lang w:eastAsia="it-IT"/>
        </w:rPr>
        <w:t xml:space="preserve">, </w:t>
      </w:r>
      <w:r w:rsidR="005F748A" w:rsidRPr="000E6487">
        <w:rPr>
          <w:bCs/>
          <w:color w:val="000000" w:themeColor="text1"/>
          <w:sz w:val="28"/>
          <w:szCs w:val="28"/>
          <w:lang w:eastAsia="it-IT"/>
        </w:rPr>
        <w:t>con modificazioni</w:t>
      </w:r>
      <w:r w:rsidRPr="000E6487">
        <w:rPr>
          <w:bCs/>
          <w:color w:val="000000" w:themeColor="text1"/>
          <w:sz w:val="28"/>
          <w:szCs w:val="28"/>
          <w:lang w:eastAsia="it-IT"/>
        </w:rPr>
        <w:t xml:space="preserve">, dalla </w:t>
      </w:r>
      <w:r w:rsidR="005F748A" w:rsidRPr="000E6487">
        <w:rPr>
          <w:bCs/>
          <w:color w:val="000000" w:themeColor="text1"/>
          <w:sz w:val="28"/>
          <w:szCs w:val="28"/>
          <w:lang w:eastAsia="it-IT"/>
        </w:rPr>
        <w:t xml:space="preserve">legge 31 ottobre 2013, n. 125. </w:t>
      </w:r>
    </w:p>
    <w:p w:rsidR="005F748A" w:rsidRDefault="005F748A" w:rsidP="005F748A">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5.2.</w:t>
      </w:r>
      <w:r w:rsidRPr="000E6487">
        <w:rPr>
          <w:bCs/>
          <w:color w:val="000000" w:themeColor="text1"/>
          <w:sz w:val="28"/>
          <w:szCs w:val="28"/>
          <w:lang w:eastAsia="it-IT"/>
        </w:rPr>
        <w:t xml:space="preserve"> Il Dipartimento della funzione pubblica, anche avvalendosi dell’Associazione </w:t>
      </w:r>
      <w:proofErr w:type="spellStart"/>
      <w:r w:rsidRPr="000E6487">
        <w:rPr>
          <w:bCs/>
          <w:color w:val="000000" w:themeColor="text1"/>
          <w:sz w:val="28"/>
          <w:szCs w:val="28"/>
          <w:lang w:eastAsia="it-IT"/>
        </w:rPr>
        <w:t>Formez</w:t>
      </w:r>
      <w:proofErr w:type="spellEnd"/>
      <w:r w:rsidRPr="000E6487">
        <w:rPr>
          <w:bCs/>
          <w:color w:val="000000" w:themeColor="text1"/>
          <w:sz w:val="28"/>
          <w:szCs w:val="28"/>
          <w:lang w:eastAsia="it-IT"/>
        </w:rPr>
        <w:t xml:space="preserve"> PA e della Commissione RIPAM, elabora, </w:t>
      </w:r>
      <w:r w:rsidR="00367015" w:rsidRPr="000E6487">
        <w:rPr>
          <w:bCs/>
          <w:color w:val="000000" w:themeColor="text1"/>
          <w:sz w:val="28"/>
          <w:szCs w:val="28"/>
          <w:lang w:eastAsia="it-IT"/>
        </w:rPr>
        <w:t xml:space="preserve">previa </w:t>
      </w:r>
      <w:r w:rsidRPr="000E6487">
        <w:rPr>
          <w:bCs/>
          <w:color w:val="000000" w:themeColor="text1"/>
          <w:sz w:val="28"/>
          <w:szCs w:val="28"/>
          <w:lang w:eastAsia="it-IT"/>
        </w:rPr>
        <w:t>intesa in sede di Conferenza Unificata di cui all’articolo 8 del decreto legislativo n. 287 del 1997, linee guida sullo svolgimento delle prove concorsuali e sulla valutazione dei titoli, ispirate alle migliori pratiche a livello nazionale e internazionale in materia di reclutamento del personale, nel rispetto della normativa vigente in materia.”.</w:t>
      </w:r>
    </w:p>
    <w:p w:rsidR="0013330A" w:rsidRPr="000E6487" w:rsidRDefault="0013330A" w:rsidP="005F748A">
      <w:pPr>
        <w:pStyle w:val="Paragrafoelenco"/>
        <w:spacing w:before="0" w:after="0" w:line="240" w:lineRule="auto"/>
        <w:ind w:left="786"/>
        <w:rPr>
          <w:bCs/>
          <w:color w:val="000000" w:themeColor="text1"/>
          <w:sz w:val="28"/>
          <w:szCs w:val="28"/>
          <w:lang w:eastAsia="it-IT"/>
        </w:rPr>
      </w:pPr>
    </w:p>
    <w:p w:rsidR="0013330A" w:rsidRPr="000E6487" w:rsidRDefault="0013330A" w:rsidP="0013330A">
      <w:pPr>
        <w:spacing w:before="0" w:after="0" w:line="240" w:lineRule="auto"/>
        <w:jc w:val="center"/>
        <w:rPr>
          <w:bCs/>
          <w:color w:val="000000" w:themeColor="text1"/>
          <w:sz w:val="28"/>
          <w:szCs w:val="28"/>
          <w:lang w:eastAsia="it-IT"/>
        </w:rPr>
      </w:pPr>
      <w:r w:rsidRPr="000E6487">
        <w:rPr>
          <w:bCs/>
          <w:color w:val="000000" w:themeColor="text1"/>
          <w:sz w:val="28"/>
          <w:szCs w:val="28"/>
          <w:lang w:eastAsia="it-IT"/>
        </w:rPr>
        <w:t>Art.</w:t>
      </w:r>
      <w:r w:rsidRPr="000E6487">
        <w:rPr>
          <w:bCs/>
          <w:color w:val="000000" w:themeColor="text1"/>
          <w:sz w:val="28"/>
          <w:szCs w:val="28"/>
          <w:lang w:eastAsia="it-IT"/>
        </w:rPr>
        <w:fldChar w:fldCharType="begin"/>
      </w:r>
      <w:r w:rsidRPr="000E6487">
        <w:rPr>
          <w:bCs/>
          <w:color w:val="000000" w:themeColor="text1"/>
          <w:sz w:val="28"/>
          <w:szCs w:val="28"/>
          <w:lang w:eastAsia="it-IT"/>
        </w:rPr>
        <w:instrText xml:space="preserve"> AUTONUMLGL  \e </w:instrText>
      </w:r>
      <w:r w:rsidRPr="000E6487">
        <w:rPr>
          <w:color w:val="000000" w:themeColor="text1"/>
          <w:sz w:val="28"/>
          <w:szCs w:val="28"/>
          <w:lang w:eastAsia="it-IT"/>
        </w:rPr>
        <w:fldChar w:fldCharType="end"/>
      </w:r>
    </w:p>
    <w:p w:rsidR="0013330A" w:rsidRPr="000E6487" w:rsidRDefault="0013330A" w:rsidP="0013330A">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(Modifiche all’articolo </w:t>
      </w:r>
      <w:r w:rsidRPr="000E6487">
        <w:rPr>
          <w:bCs/>
          <w:i/>
          <w:color w:val="000000" w:themeColor="text1"/>
          <w:sz w:val="28"/>
          <w:szCs w:val="28"/>
          <w:lang w:eastAsia="it-IT"/>
        </w:rPr>
        <w:t>37</w:t>
      </w:r>
      <w:r w:rsidRPr="000E6487">
        <w:rPr>
          <w:bCs/>
          <w:i/>
          <w:color w:val="000000" w:themeColor="text1"/>
          <w:sz w:val="28"/>
          <w:szCs w:val="28"/>
          <w:lang w:val="x-none" w:eastAsia="it-IT"/>
        </w:rPr>
        <w:t xml:space="preserve"> del decreto legislativo </w:t>
      </w:r>
      <w:r w:rsidRPr="000E6487">
        <w:rPr>
          <w:bCs/>
          <w:i/>
          <w:color w:val="000000" w:themeColor="text1"/>
          <w:sz w:val="28"/>
          <w:szCs w:val="28"/>
          <w:lang w:eastAsia="it-IT"/>
        </w:rPr>
        <w:t>30 marzo 2001, n. 165</w:t>
      </w:r>
      <w:r w:rsidRPr="000E6487">
        <w:rPr>
          <w:bCs/>
          <w:i/>
          <w:color w:val="000000" w:themeColor="text1"/>
          <w:sz w:val="28"/>
          <w:szCs w:val="28"/>
          <w:lang w:val="x-none" w:eastAsia="it-IT"/>
        </w:rPr>
        <w:t>)</w:t>
      </w:r>
    </w:p>
    <w:p w:rsidR="0013330A" w:rsidRPr="000E6487" w:rsidRDefault="0013330A" w:rsidP="0013330A">
      <w:pPr>
        <w:spacing w:before="0" w:after="0" w:line="240" w:lineRule="auto"/>
        <w:jc w:val="center"/>
        <w:rPr>
          <w:bCs/>
          <w:i/>
          <w:color w:val="000000" w:themeColor="text1"/>
          <w:sz w:val="28"/>
          <w:szCs w:val="28"/>
          <w:lang w:eastAsia="it-IT"/>
        </w:rPr>
      </w:pPr>
    </w:p>
    <w:p w:rsidR="0013330A" w:rsidRPr="000E6487" w:rsidRDefault="0013330A" w:rsidP="0013330A">
      <w:pPr>
        <w:pStyle w:val="Paragrafoelenco"/>
        <w:numPr>
          <w:ilvl w:val="0"/>
          <w:numId w:val="7"/>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All’articolo 37, comma 1,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30 marzo 2001, n. 165, le parole “e di almeno una lingua straniera” sono sostituite dalle seguenti: “e della lingua inglese</w:t>
      </w:r>
      <w:r w:rsidR="00632D5F">
        <w:rPr>
          <w:bCs/>
          <w:color w:val="000000" w:themeColor="text1"/>
          <w:sz w:val="28"/>
          <w:szCs w:val="28"/>
          <w:lang w:eastAsia="it-IT"/>
        </w:rPr>
        <w:t>,</w:t>
      </w:r>
      <w:r w:rsidRPr="000E6487">
        <w:rPr>
          <w:bCs/>
          <w:color w:val="000000" w:themeColor="text1"/>
          <w:sz w:val="28"/>
          <w:szCs w:val="28"/>
          <w:lang w:eastAsia="it-IT"/>
        </w:rPr>
        <w:t xml:space="preserve"> nonché, ove opportuno in relazione al profilo professionale richiesto, di altre lingue straniere”.</w:t>
      </w:r>
    </w:p>
    <w:p w:rsidR="00560E56" w:rsidRDefault="00560E56" w:rsidP="005F748A">
      <w:pPr>
        <w:pStyle w:val="Paragrafoelenco"/>
        <w:spacing w:before="0" w:after="0" w:line="240" w:lineRule="auto"/>
        <w:ind w:left="786"/>
        <w:rPr>
          <w:bCs/>
          <w:color w:val="000000" w:themeColor="text1"/>
          <w:sz w:val="28"/>
          <w:szCs w:val="28"/>
          <w:lang w:eastAsia="it-IT"/>
        </w:rPr>
      </w:pPr>
    </w:p>
    <w:p w:rsidR="0013330A" w:rsidRDefault="0013330A" w:rsidP="0013330A">
      <w:pPr>
        <w:pStyle w:val="Paragrafoelenco"/>
        <w:spacing w:before="0" w:after="0" w:line="240" w:lineRule="auto"/>
        <w:ind w:left="3618" w:firstLine="630"/>
        <w:rPr>
          <w:bCs/>
          <w:color w:val="000000" w:themeColor="text1"/>
          <w:sz w:val="28"/>
          <w:szCs w:val="28"/>
          <w:lang w:eastAsia="it-IT"/>
        </w:rPr>
      </w:pPr>
      <w:r>
        <w:rPr>
          <w:bCs/>
          <w:color w:val="000000" w:themeColor="text1"/>
          <w:sz w:val="28"/>
          <w:szCs w:val="28"/>
          <w:lang w:eastAsia="it-IT"/>
        </w:rPr>
        <w:t xml:space="preserve">    CAPO IV</w:t>
      </w:r>
    </w:p>
    <w:p w:rsidR="0013330A" w:rsidRDefault="0013330A" w:rsidP="0013330A">
      <w:pPr>
        <w:pStyle w:val="Paragrafoelenco"/>
        <w:spacing w:before="0" w:after="0" w:line="240" w:lineRule="auto"/>
        <w:ind w:left="786"/>
        <w:jc w:val="center"/>
        <w:rPr>
          <w:bCs/>
          <w:color w:val="000000" w:themeColor="text1"/>
          <w:sz w:val="28"/>
          <w:szCs w:val="28"/>
          <w:lang w:eastAsia="it-IT"/>
        </w:rPr>
      </w:pPr>
      <w:r>
        <w:rPr>
          <w:bCs/>
          <w:color w:val="000000" w:themeColor="text1"/>
          <w:sz w:val="28"/>
          <w:szCs w:val="28"/>
          <w:lang w:eastAsia="it-IT"/>
        </w:rPr>
        <w:t>Lavoro flessibile</w:t>
      </w:r>
    </w:p>
    <w:p w:rsidR="0013330A" w:rsidRPr="000E6487" w:rsidRDefault="0013330A" w:rsidP="0013330A">
      <w:pPr>
        <w:pStyle w:val="Paragrafoelenco"/>
        <w:spacing w:before="0" w:after="0" w:line="240" w:lineRule="auto"/>
        <w:ind w:left="786"/>
        <w:jc w:val="center"/>
        <w:rPr>
          <w:bCs/>
          <w:color w:val="000000" w:themeColor="text1"/>
          <w:sz w:val="28"/>
          <w:szCs w:val="28"/>
          <w:lang w:eastAsia="it-IT"/>
        </w:rPr>
      </w:pPr>
    </w:p>
    <w:p w:rsidR="005F748A" w:rsidRPr="000E6487" w:rsidRDefault="005F748A" w:rsidP="00D37E6B">
      <w:pPr>
        <w:spacing w:before="0" w:after="0" w:line="240" w:lineRule="auto"/>
        <w:jc w:val="center"/>
        <w:rPr>
          <w:bCs/>
          <w:color w:val="000000" w:themeColor="text1"/>
          <w:sz w:val="28"/>
          <w:szCs w:val="28"/>
          <w:lang w:eastAsia="it-IT"/>
        </w:rPr>
      </w:pPr>
      <w:r w:rsidRPr="000E6487">
        <w:rPr>
          <w:bCs/>
          <w:color w:val="000000" w:themeColor="text1"/>
          <w:sz w:val="28"/>
          <w:szCs w:val="28"/>
          <w:lang w:eastAsia="it-IT"/>
        </w:rPr>
        <w:t xml:space="preserve"> </w:t>
      </w:r>
      <w:r w:rsidR="0013330A">
        <w:rPr>
          <w:bCs/>
          <w:color w:val="000000" w:themeColor="text1"/>
          <w:sz w:val="28"/>
          <w:szCs w:val="28"/>
          <w:lang w:eastAsia="it-IT"/>
        </w:rPr>
        <w:t xml:space="preserve">   </w:t>
      </w:r>
      <w:r w:rsidR="00560E56" w:rsidRPr="000E6487">
        <w:rPr>
          <w:bCs/>
          <w:color w:val="000000" w:themeColor="text1"/>
          <w:sz w:val="28"/>
          <w:szCs w:val="28"/>
          <w:lang w:eastAsia="it-IT"/>
        </w:rPr>
        <w:t>Art.</w:t>
      </w:r>
      <w:r w:rsidR="00560E56" w:rsidRPr="000E6487">
        <w:rPr>
          <w:bCs/>
          <w:color w:val="000000" w:themeColor="text1"/>
          <w:sz w:val="28"/>
          <w:szCs w:val="28"/>
          <w:lang w:eastAsia="it-IT"/>
        </w:rPr>
        <w:fldChar w:fldCharType="begin"/>
      </w:r>
      <w:r w:rsidR="00560E56" w:rsidRPr="000E6487">
        <w:rPr>
          <w:bCs/>
          <w:color w:val="000000" w:themeColor="text1"/>
          <w:sz w:val="28"/>
          <w:szCs w:val="28"/>
          <w:lang w:eastAsia="it-IT"/>
        </w:rPr>
        <w:instrText xml:space="preserve"> AUTONUMLGL  \e </w:instrText>
      </w:r>
      <w:r w:rsidR="00560E56" w:rsidRPr="000E6487">
        <w:rPr>
          <w:color w:val="000000" w:themeColor="text1"/>
          <w:sz w:val="28"/>
          <w:szCs w:val="28"/>
          <w:lang w:eastAsia="it-IT"/>
        </w:rPr>
        <w:fldChar w:fldCharType="end"/>
      </w:r>
    </w:p>
    <w:p w:rsidR="005F748A" w:rsidRPr="000E6487" w:rsidRDefault="00560E56" w:rsidP="005F748A">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 </w:t>
      </w:r>
      <w:r w:rsidR="005F748A" w:rsidRPr="000E6487">
        <w:rPr>
          <w:bCs/>
          <w:i/>
          <w:color w:val="000000" w:themeColor="text1"/>
          <w:sz w:val="28"/>
          <w:szCs w:val="28"/>
          <w:lang w:val="x-none" w:eastAsia="it-IT"/>
        </w:rPr>
        <w:t xml:space="preserve">(Modifiche all’articolo </w:t>
      </w:r>
      <w:r w:rsidR="005F748A" w:rsidRPr="000E6487">
        <w:rPr>
          <w:bCs/>
          <w:i/>
          <w:color w:val="000000" w:themeColor="text1"/>
          <w:sz w:val="28"/>
          <w:szCs w:val="28"/>
          <w:lang w:eastAsia="it-IT"/>
        </w:rPr>
        <w:t>36</w:t>
      </w:r>
      <w:r w:rsidR="005F748A" w:rsidRPr="000E6487">
        <w:rPr>
          <w:bCs/>
          <w:i/>
          <w:color w:val="000000" w:themeColor="text1"/>
          <w:sz w:val="28"/>
          <w:szCs w:val="28"/>
          <w:lang w:val="x-none" w:eastAsia="it-IT"/>
        </w:rPr>
        <w:t xml:space="preserve"> del decreto legislativo </w:t>
      </w:r>
      <w:r w:rsidR="005F748A" w:rsidRPr="000E6487">
        <w:rPr>
          <w:bCs/>
          <w:i/>
          <w:color w:val="000000" w:themeColor="text1"/>
          <w:sz w:val="28"/>
          <w:szCs w:val="28"/>
          <w:lang w:eastAsia="it-IT"/>
        </w:rPr>
        <w:t>30 marzo 2001, n. 165</w:t>
      </w:r>
      <w:r w:rsidR="005F748A" w:rsidRPr="000E6487">
        <w:rPr>
          <w:bCs/>
          <w:i/>
          <w:color w:val="000000" w:themeColor="text1"/>
          <w:sz w:val="28"/>
          <w:szCs w:val="28"/>
          <w:lang w:val="x-none" w:eastAsia="it-IT"/>
        </w:rPr>
        <w:t>)</w:t>
      </w:r>
    </w:p>
    <w:p w:rsidR="005F748A" w:rsidRPr="000E6487" w:rsidRDefault="005F748A" w:rsidP="005F748A">
      <w:pPr>
        <w:spacing w:before="0" w:after="0" w:line="240" w:lineRule="auto"/>
        <w:jc w:val="center"/>
        <w:rPr>
          <w:bCs/>
          <w:i/>
          <w:color w:val="000000" w:themeColor="text1"/>
          <w:sz w:val="28"/>
          <w:szCs w:val="28"/>
          <w:lang w:eastAsia="it-IT"/>
        </w:rPr>
      </w:pPr>
    </w:p>
    <w:p w:rsidR="005F748A" w:rsidRPr="000E6487" w:rsidRDefault="005F748A" w:rsidP="008F4C8B">
      <w:pPr>
        <w:pStyle w:val="Paragrafoelenco"/>
        <w:numPr>
          <w:ilvl w:val="0"/>
          <w:numId w:val="6"/>
        </w:numPr>
        <w:spacing w:before="0" w:after="0" w:line="240" w:lineRule="auto"/>
        <w:rPr>
          <w:bCs/>
          <w:color w:val="000000" w:themeColor="text1"/>
          <w:sz w:val="28"/>
          <w:szCs w:val="28"/>
          <w:lang w:eastAsia="it-IT"/>
        </w:rPr>
      </w:pPr>
      <w:r w:rsidRPr="000E6487">
        <w:rPr>
          <w:bCs/>
          <w:color w:val="000000" w:themeColor="text1"/>
          <w:sz w:val="28"/>
          <w:szCs w:val="28"/>
          <w:lang w:eastAsia="it-IT"/>
        </w:rPr>
        <w:lastRenderedPageBreak/>
        <w:t xml:space="preserve">All’articolo 36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30 marzo 2001, n. 165, sono apportate le seguenti modificazioni:</w:t>
      </w:r>
    </w:p>
    <w:p w:rsidR="009039A9" w:rsidRPr="000E6487" w:rsidRDefault="009039A9" w:rsidP="009039A9">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la rubrica è sostituita dalla seguente: “Personale a tempo determinato o assunto con forme di lavoro flessibile”;</w:t>
      </w:r>
    </w:p>
    <w:p w:rsidR="00C634FE" w:rsidRPr="000E6487" w:rsidRDefault="005F748A" w:rsidP="00C634FE">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al comma</w:t>
      </w:r>
      <w:r w:rsidR="00B40563" w:rsidRPr="000E6487">
        <w:rPr>
          <w:bCs/>
          <w:color w:val="000000" w:themeColor="text1"/>
          <w:sz w:val="28"/>
          <w:szCs w:val="28"/>
          <w:lang w:eastAsia="it-IT"/>
        </w:rPr>
        <w:t xml:space="preserve"> 2 </w:t>
      </w:r>
      <w:r w:rsidR="009039A9" w:rsidRPr="000E6487">
        <w:rPr>
          <w:bCs/>
          <w:color w:val="000000" w:themeColor="text1"/>
          <w:sz w:val="28"/>
          <w:szCs w:val="28"/>
          <w:lang w:eastAsia="it-IT"/>
        </w:rPr>
        <w:t>i</w:t>
      </w:r>
      <w:r w:rsidR="00632D5F">
        <w:rPr>
          <w:bCs/>
          <w:color w:val="000000" w:themeColor="text1"/>
          <w:sz w:val="28"/>
          <w:szCs w:val="28"/>
          <w:lang w:eastAsia="it-IT"/>
        </w:rPr>
        <w:t>l primo e il secondo periodo</w:t>
      </w:r>
      <w:r w:rsidR="009039A9" w:rsidRPr="000E6487">
        <w:rPr>
          <w:bCs/>
          <w:color w:val="000000" w:themeColor="text1"/>
          <w:sz w:val="28"/>
          <w:szCs w:val="28"/>
          <w:lang w:eastAsia="it-IT"/>
        </w:rPr>
        <w:t xml:space="preserve"> sono sostituiti dai seguenti: </w:t>
      </w:r>
      <w:r w:rsidR="00B40563" w:rsidRPr="000E6487">
        <w:rPr>
          <w:bCs/>
          <w:color w:val="000000" w:themeColor="text1"/>
          <w:sz w:val="28"/>
          <w:szCs w:val="28"/>
          <w:lang w:eastAsia="it-IT"/>
        </w:rPr>
        <w:t>“Le amministrazioni pubbliche possono stipulare contratti di lavoro subordinato a tempo determinato e contratti di somministrazione di lavoro a tempo determinato, nonché avvalersi delle altre forme contrattuali flessibili previste dal codice civile e dalle altre leggi sui rapporti di lavoro nell’impresa, nei limiti e con le modalità in cui se ne preveda l’applicazione nelle amministrazioni pubbliche. Le amministrazioni pubbliche possono stipulare i contratti di cui al primo periodo del presente comma soltanto per comprovate esigenze di carattere esclusivamente temporaneo o eccezionale e nel rispetto delle condizioni e modalità di reclutamento stabilite dall’articolo 35. I contratti di lavoro subordinato a tempo determinato possono essere stipulati nel rispetto degli articoli 19 e seguenti del decreto legislativo 15 giugno 2015, n. 81, escluso il diritto di precedenza che si applica al solo personale reclutato secondo le procedure di cui all</w:t>
      </w:r>
      <w:r w:rsidR="009967E4" w:rsidRPr="000E6487">
        <w:rPr>
          <w:bCs/>
          <w:color w:val="000000" w:themeColor="text1"/>
          <w:sz w:val="28"/>
          <w:szCs w:val="28"/>
          <w:lang w:eastAsia="it-IT"/>
        </w:rPr>
        <w:t>’</w:t>
      </w:r>
      <w:r w:rsidR="00B40563" w:rsidRPr="000E6487">
        <w:rPr>
          <w:bCs/>
          <w:color w:val="000000" w:themeColor="text1"/>
          <w:sz w:val="28"/>
          <w:szCs w:val="28"/>
          <w:lang w:eastAsia="it-IT"/>
        </w:rPr>
        <w:t xml:space="preserve">articolo 35, comma 1, lettera </w:t>
      </w:r>
      <w:r w:rsidR="00B40563" w:rsidRPr="000E6487">
        <w:rPr>
          <w:bCs/>
          <w:i/>
          <w:color w:val="000000" w:themeColor="text1"/>
          <w:sz w:val="28"/>
          <w:szCs w:val="28"/>
          <w:lang w:eastAsia="it-IT"/>
        </w:rPr>
        <w:t>b)</w:t>
      </w:r>
      <w:r w:rsidR="00B40563" w:rsidRPr="000E6487">
        <w:rPr>
          <w:bCs/>
          <w:color w:val="000000" w:themeColor="text1"/>
          <w:sz w:val="28"/>
          <w:szCs w:val="28"/>
          <w:lang w:eastAsia="it-IT"/>
        </w:rPr>
        <w:t>, del presente decreto. I contratti di somministrazione di lavoro a tempo determinato sono disciplinati dagli articoli 30 e seguenti del decreto legislativo 15 giugno 2015, n. 81, fatta salva la disciplina ulteriore eventualmente prevista dai contratti collettivi nazionali di lavoro.”;</w:t>
      </w:r>
    </w:p>
    <w:p w:rsidR="00C634FE" w:rsidRPr="000E6487" w:rsidRDefault="00B40563" w:rsidP="00C634FE">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dopo il comma 2 è inserito il seguente: “2-</w:t>
      </w:r>
      <w:r w:rsidRPr="000E6487">
        <w:rPr>
          <w:bCs/>
          <w:i/>
          <w:color w:val="000000" w:themeColor="text1"/>
          <w:sz w:val="28"/>
          <w:szCs w:val="28"/>
          <w:lang w:eastAsia="it-IT"/>
        </w:rPr>
        <w:t xml:space="preserve">bis. </w:t>
      </w:r>
      <w:r w:rsidRPr="000E6487">
        <w:rPr>
          <w:bCs/>
          <w:color w:val="000000" w:themeColor="text1"/>
          <w:sz w:val="28"/>
          <w:szCs w:val="28"/>
          <w:lang w:eastAsia="it-IT"/>
        </w:rPr>
        <w:t>I rinvii operati dal decreto legislativo 15 giugno 2015, n. 81, ai contratti collettivi devono intendersi riferiti, per quanto riguarda le amministrazioni pubbliche, ai contratti collettivi nazionali stipulati dall’ARAN.”;</w:t>
      </w:r>
    </w:p>
    <w:p w:rsidR="00C634FE" w:rsidRPr="000E6487" w:rsidRDefault="00B40563" w:rsidP="002D642F">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al comma 3 le parole “entro il 31 dicembre di ogni anno,” sono soppresse</w:t>
      </w:r>
      <w:r w:rsidR="002D642F" w:rsidRPr="000E6487">
        <w:rPr>
          <w:bCs/>
          <w:color w:val="000000" w:themeColor="text1"/>
          <w:sz w:val="28"/>
          <w:szCs w:val="28"/>
          <w:lang w:eastAsia="it-IT"/>
        </w:rPr>
        <w:t xml:space="preserve">, </w:t>
      </w:r>
      <w:r w:rsidR="00E57C47" w:rsidRPr="000E6487">
        <w:rPr>
          <w:bCs/>
          <w:color w:val="000000" w:themeColor="text1"/>
          <w:sz w:val="28"/>
          <w:szCs w:val="28"/>
          <w:lang w:eastAsia="it-IT"/>
        </w:rPr>
        <w:t>dopo le parole “le amministrazioni redigono,” sono inserite le seguenti: “dandone informazione alle organizzazioni sindacali tramite l’Osservatorio paritetico presso l’Aran,”</w:t>
      </w:r>
      <w:r w:rsidR="002D642F" w:rsidRPr="000E6487">
        <w:rPr>
          <w:bCs/>
          <w:color w:val="000000" w:themeColor="text1"/>
          <w:sz w:val="28"/>
          <w:szCs w:val="28"/>
          <w:lang w:eastAsia="it-IT"/>
        </w:rPr>
        <w:t>,</w:t>
      </w:r>
      <w:r w:rsidR="00E57C47" w:rsidRPr="000E6487">
        <w:rPr>
          <w:bCs/>
          <w:color w:val="000000" w:themeColor="text1"/>
          <w:sz w:val="28"/>
          <w:szCs w:val="28"/>
          <w:lang w:eastAsia="it-IT"/>
        </w:rPr>
        <w:t xml:space="preserve"> e</w:t>
      </w:r>
      <w:r w:rsidRPr="000E6487">
        <w:rPr>
          <w:bCs/>
          <w:color w:val="000000" w:themeColor="text1"/>
          <w:sz w:val="28"/>
          <w:szCs w:val="28"/>
          <w:lang w:eastAsia="it-IT"/>
        </w:rPr>
        <w:t xml:space="preserve"> le parole “ai nuclei di valutazione o ai servizi di controllo interno di cui al decreto legislativo 30 luglio 1999, n. 286” sono sostituite dalle seguenti: “agli organismi indipendenti di valutazione di cui all’articolo 14 del decreto legislativo 27 ottobre 2009, n. 150”;</w:t>
      </w:r>
    </w:p>
    <w:p w:rsidR="00C634FE" w:rsidRPr="000E6487" w:rsidRDefault="00B40563" w:rsidP="00C634FE">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i commi 5</w:t>
      </w:r>
      <w:r w:rsidRPr="000E6487">
        <w:rPr>
          <w:bCs/>
          <w:i/>
          <w:color w:val="000000" w:themeColor="text1"/>
          <w:sz w:val="28"/>
          <w:szCs w:val="28"/>
          <w:lang w:eastAsia="it-IT"/>
        </w:rPr>
        <w:t>-bis</w:t>
      </w:r>
      <w:r w:rsidRPr="000E6487">
        <w:rPr>
          <w:bCs/>
          <w:color w:val="000000" w:themeColor="text1"/>
          <w:sz w:val="28"/>
          <w:szCs w:val="28"/>
          <w:lang w:eastAsia="it-IT"/>
        </w:rPr>
        <w:t xml:space="preserve"> e 5-</w:t>
      </w:r>
      <w:r w:rsidRPr="000E6487">
        <w:rPr>
          <w:bCs/>
          <w:i/>
          <w:color w:val="000000" w:themeColor="text1"/>
          <w:sz w:val="28"/>
          <w:szCs w:val="28"/>
          <w:lang w:eastAsia="it-IT"/>
        </w:rPr>
        <w:t>ter</w:t>
      </w:r>
      <w:r w:rsidRPr="000E6487">
        <w:rPr>
          <w:bCs/>
          <w:color w:val="000000" w:themeColor="text1"/>
          <w:sz w:val="28"/>
          <w:szCs w:val="28"/>
          <w:lang w:eastAsia="it-IT"/>
        </w:rPr>
        <w:t xml:space="preserve"> sono abrogati;</w:t>
      </w:r>
    </w:p>
    <w:p w:rsidR="00C634FE" w:rsidRPr="000E6487" w:rsidRDefault="00B40563" w:rsidP="00C634FE">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al comma 5-</w:t>
      </w:r>
      <w:r w:rsidRPr="000E6487">
        <w:rPr>
          <w:bCs/>
          <w:i/>
          <w:color w:val="000000" w:themeColor="text1"/>
          <w:sz w:val="28"/>
          <w:szCs w:val="28"/>
          <w:lang w:eastAsia="it-IT"/>
        </w:rPr>
        <w:t>quater</w:t>
      </w:r>
      <w:r w:rsidRPr="000E6487">
        <w:rPr>
          <w:bCs/>
          <w:color w:val="000000" w:themeColor="text1"/>
          <w:sz w:val="28"/>
          <w:szCs w:val="28"/>
          <w:lang w:eastAsia="it-IT"/>
        </w:rPr>
        <w:t xml:space="preserve">, </w:t>
      </w:r>
      <w:r w:rsidR="002D642F" w:rsidRPr="000E6487">
        <w:rPr>
          <w:bCs/>
          <w:color w:val="000000" w:themeColor="text1"/>
          <w:sz w:val="28"/>
          <w:szCs w:val="28"/>
          <w:lang w:eastAsia="it-IT"/>
        </w:rPr>
        <w:t>primo periodo</w:t>
      </w:r>
      <w:r w:rsidRPr="000E6487">
        <w:rPr>
          <w:bCs/>
          <w:color w:val="000000" w:themeColor="text1"/>
          <w:sz w:val="28"/>
          <w:szCs w:val="28"/>
          <w:lang w:eastAsia="it-IT"/>
        </w:rPr>
        <w:t>, le parole “a tempo determinato” sono soppresse</w:t>
      </w:r>
      <w:r w:rsidR="00E77811" w:rsidRPr="000E6487">
        <w:rPr>
          <w:bCs/>
          <w:color w:val="000000" w:themeColor="text1"/>
          <w:sz w:val="28"/>
          <w:szCs w:val="28"/>
          <w:lang w:eastAsia="it-IT"/>
        </w:rPr>
        <w:t>;</w:t>
      </w:r>
    </w:p>
    <w:p w:rsidR="00E57C47" w:rsidRPr="000E6487" w:rsidRDefault="00E57C47" w:rsidP="00C634FE">
      <w:pPr>
        <w:pStyle w:val="Paragrafoelenco"/>
        <w:numPr>
          <w:ilvl w:val="0"/>
          <w:numId w:val="43"/>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dopo il comma </w:t>
      </w:r>
      <w:r w:rsidR="00E77811" w:rsidRPr="000E6487">
        <w:rPr>
          <w:bCs/>
          <w:color w:val="000000" w:themeColor="text1"/>
          <w:sz w:val="28"/>
          <w:szCs w:val="28"/>
          <w:lang w:eastAsia="it-IT"/>
        </w:rPr>
        <w:t>5-</w:t>
      </w:r>
      <w:r w:rsidR="00E77811" w:rsidRPr="000E6487">
        <w:rPr>
          <w:bCs/>
          <w:i/>
          <w:color w:val="000000" w:themeColor="text1"/>
          <w:sz w:val="28"/>
          <w:szCs w:val="28"/>
          <w:lang w:eastAsia="it-IT"/>
        </w:rPr>
        <w:t>quater</w:t>
      </w:r>
      <w:r w:rsidR="00E77811" w:rsidRPr="000E6487">
        <w:rPr>
          <w:bCs/>
          <w:color w:val="000000" w:themeColor="text1"/>
          <w:sz w:val="28"/>
          <w:szCs w:val="28"/>
          <w:lang w:eastAsia="it-IT"/>
        </w:rPr>
        <w:t xml:space="preserve"> è inserito il seguente: “5-</w:t>
      </w:r>
      <w:r w:rsidR="00E77811" w:rsidRPr="000E6487">
        <w:rPr>
          <w:bCs/>
          <w:i/>
          <w:color w:val="000000" w:themeColor="text1"/>
          <w:sz w:val="28"/>
          <w:szCs w:val="28"/>
          <w:lang w:eastAsia="it-IT"/>
        </w:rPr>
        <w:t>quinquies</w:t>
      </w:r>
      <w:r w:rsidR="00E77811" w:rsidRPr="000E6487">
        <w:rPr>
          <w:bCs/>
          <w:color w:val="000000" w:themeColor="text1"/>
          <w:sz w:val="28"/>
          <w:szCs w:val="28"/>
          <w:lang w:eastAsia="it-IT"/>
        </w:rPr>
        <w:t xml:space="preserve">. Il presente articolo, fatto salvo il comma 5, non si applica al reclutamento del personale docente, educativo e amministrativo a tempo determinato presso le istituzioni scolastiche ed educative statali, le istituzioni di alta formazione artistica, musicale e coreutica. Per gli enti di ricerca </w:t>
      </w:r>
      <w:r w:rsidR="00E77811" w:rsidRPr="000E6487">
        <w:rPr>
          <w:bCs/>
          <w:color w:val="000000" w:themeColor="text1"/>
          <w:sz w:val="28"/>
          <w:szCs w:val="28"/>
          <w:lang w:eastAsia="it-IT"/>
        </w:rPr>
        <w:lastRenderedPageBreak/>
        <w:t>pubblici di cui all’articolo 1, comma 1, del decreto legislativo 25 novembre 2016, n. 218, rimane fermo quanto stabilito dal medesimo decreto.”.</w:t>
      </w:r>
    </w:p>
    <w:p w:rsidR="00560E56" w:rsidRPr="000E6487" w:rsidRDefault="00560E56" w:rsidP="00B40563">
      <w:pPr>
        <w:pStyle w:val="Paragrafoelenco"/>
        <w:spacing w:before="0" w:after="0" w:line="240" w:lineRule="auto"/>
        <w:ind w:left="786"/>
        <w:rPr>
          <w:bCs/>
          <w:color w:val="000000" w:themeColor="text1"/>
          <w:sz w:val="28"/>
          <w:szCs w:val="28"/>
          <w:lang w:eastAsia="it-IT"/>
        </w:rPr>
      </w:pPr>
    </w:p>
    <w:p w:rsidR="00560E56" w:rsidRDefault="0013330A" w:rsidP="0013330A">
      <w:pPr>
        <w:spacing w:before="0" w:after="0" w:line="240" w:lineRule="auto"/>
        <w:jc w:val="center"/>
        <w:rPr>
          <w:bCs/>
          <w:color w:val="000000" w:themeColor="text1"/>
          <w:sz w:val="28"/>
          <w:szCs w:val="28"/>
          <w:lang w:eastAsia="it-IT"/>
        </w:rPr>
      </w:pPr>
      <w:r>
        <w:rPr>
          <w:bCs/>
          <w:color w:val="000000" w:themeColor="text1"/>
          <w:sz w:val="28"/>
          <w:szCs w:val="28"/>
          <w:lang w:eastAsia="it-IT"/>
        </w:rPr>
        <w:t>CAPO V</w:t>
      </w:r>
    </w:p>
    <w:p w:rsidR="0013330A" w:rsidRDefault="0013330A" w:rsidP="0013330A">
      <w:pPr>
        <w:spacing w:before="0" w:after="0" w:line="240" w:lineRule="auto"/>
        <w:jc w:val="center"/>
        <w:rPr>
          <w:bCs/>
          <w:color w:val="000000" w:themeColor="text1"/>
          <w:sz w:val="28"/>
          <w:szCs w:val="28"/>
          <w:lang w:eastAsia="it-IT"/>
        </w:rPr>
      </w:pPr>
      <w:r>
        <w:rPr>
          <w:bCs/>
          <w:color w:val="000000" w:themeColor="text1"/>
          <w:sz w:val="28"/>
          <w:szCs w:val="28"/>
          <w:lang w:eastAsia="it-IT"/>
        </w:rPr>
        <w:t>Misure di sostegno alla disabilità</w:t>
      </w:r>
    </w:p>
    <w:p w:rsidR="0013330A" w:rsidRPr="000E6487" w:rsidRDefault="0013330A" w:rsidP="0013330A">
      <w:pPr>
        <w:spacing w:before="0" w:after="0" w:line="240" w:lineRule="auto"/>
        <w:jc w:val="center"/>
        <w:rPr>
          <w:bCs/>
          <w:color w:val="000000" w:themeColor="text1"/>
          <w:sz w:val="28"/>
          <w:szCs w:val="28"/>
          <w:lang w:eastAsia="it-IT"/>
        </w:rPr>
      </w:pPr>
    </w:p>
    <w:p w:rsidR="005F748A" w:rsidRPr="000E6487" w:rsidRDefault="00560E56" w:rsidP="00D37E6B">
      <w:pPr>
        <w:spacing w:before="0" w:after="0" w:line="240" w:lineRule="auto"/>
        <w:jc w:val="center"/>
        <w:rPr>
          <w:bCs/>
          <w:color w:val="000000" w:themeColor="text1"/>
          <w:sz w:val="28"/>
          <w:szCs w:val="28"/>
          <w:lang w:eastAsia="it-IT"/>
        </w:rPr>
      </w:pPr>
      <w:r w:rsidRPr="000E6487">
        <w:rPr>
          <w:bCs/>
          <w:color w:val="000000" w:themeColor="text1"/>
          <w:sz w:val="28"/>
          <w:szCs w:val="28"/>
          <w:lang w:eastAsia="it-IT"/>
        </w:rPr>
        <w:t>Art.</w:t>
      </w:r>
      <w:r w:rsidRPr="000E6487">
        <w:rPr>
          <w:bCs/>
          <w:color w:val="000000" w:themeColor="text1"/>
          <w:sz w:val="28"/>
          <w:szCs w:val="28"/>
          <w:lang w:eastAsia="it-IT"/>
        </w:rPr>
        <w:fldChar w:fldCharType="begin"/>
      </w:r>
      <w:r w:rsidRPr="000E6487">
        <w:rPr>
          <w:bCs/>
          <w:color w:val="000000" w:themeColor="text1"/>
          <w:sz w:val="28"/>
          <w:szCs w:val="28"/>
          <w:lang w:eastAsia="it-IT"/>
        </w:rPr>
        <w:instrText xml:space="preserve"> AUTONUMLGL  \e </w:instrText>
      </w:r>
      <w:r w:rsidRPr="000E6487">
        <w:rPr>
          <w:color w:val="000000" w:themeColor="text1"/>
          <w:sz w:val="28"/>
          <w:szCs w:val="28"/>
          <w:lang w:eastAsia="it-IT"/>
        </w:rPr>
        <w:fldChar w:fldCharType="end"/>
      </w:r>
    </w:p>
    <w:p w:rsidR="00787794" w:rsidRPr="000E6487" w:rsidRDefault="00560E56" w:rsidP="00787794">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 </w:t>
      </w:r>
      <w:r w:rsidR="00787794" w:rsidRPr="000E6487">
        <w:rPr>
          <w:bCs/>
          <w:i/>
          <w:color w:val="000000" w:themeColor="text1"/>
          <w:sz w:val="28"/>
          <w:szCs w:val="28"/>
          <w:lang w:val="x-none" w:eastAsia="it-IT"/>
        </w:rPr>
        <w:t xml:space="preserve">(Modifiche all’articolo </w:t>
      </w:r>
      <w:r w:rsidR="00787794" w:rsidRPr="000E6487">
        <w:rPr>
          <w:bCs/>
          <w:i/>
          <w:color w:val="000000" w:themeColor="text1"/>
          <w:sz w:val="28"/>
          <w:szCs w:val="28"/>
          <w:lang w:eastAsia="it-IT"/>
        </w:rPr>
        <w:t>39</w:t>
      </w:r>
      <w:r w:rsidR="00787794" w:rsidRPr="000E6487">
        <w:rPr>
          <w:bCs/>
          <w:i/>
          <w:color w:val="000000" w:themeColor="text1"/>
          <w:sz w:val="28"/>
          <w:szCs w:val="28"/>
          <w:lang w:val="x-none" w:eastAsia="it-IT"/>
        </w:rPr>
        <w:t xml:space="preserve"> del decreto legislativo </w:t>
      </w:r>
      <w:r w:rsidR="00787794" w:rsidRPr="000E6487">
        <w:rPr>
          <w:bCs/>
          <w:i/>
          <w:color w:val="000000" w:themeColor="text1"/>
          <w:sz w:val="28"/>
          <w:szCs w:val="28"/>
          <w:lang w:eastAsia="it-IT"/>
        </w:rPr>
        <w:t>30 marzo 2001, n. 165</w:t>
      </w:r>
      <w:r w:rsidR="00787794" w:rsidRPr="000E6487">
        <w:rPr>
          <w:bCs/>
          <w:i/>
          <w:color w:val="000000" w:themeColor="text1"/>
          <w:sz w:val="28"/>
          <w:szCs w:val="28"/>
          <w:lang w:val="x-none" w:eastAsia="it-IT"/>
        </w:rPr>
        <w:t>)</w:t>
      </w:r>
    </w:p>
    <w:p w:rsidR="00787794" w:rsidRPr="000E6487" w:rsidRDefault="00787794" w:rsidP="00787794">
      <w:pPr>
        <w:spacing w:before="0" w:after="0" w:line="240" w:lineRule="auto"/>
        <w:jc w:val="center"/>
        <w:rPr>
          <w:bCs/>
          <w:i/>
          <w:color w:val="000000" w:themeColor="text1"/>
          <w:sz w:val="28"/>
          <w:szCs w:val="28"/>
          <w:lang w:eastAsia="it-IT"/>
        </w:rPr>
      </w:pPr>
    </w:p>
    <w:p w:rsidR="00787794" w:rsidRPr="000E6487" w:rsidRDefault="00787794" w:rsidP="008F4C8B">
      <w:pPr>
        <w:pStyle w:val="Paragrafoelenco"/>
        <w:numPr>
          <w:ilvl w:val="0"/>
          <w:numId w:val="8"/>
        </w:numPr>
        <w:spacing w:before="0" w:after="0" w:line="240" w:lineRule="auto"/>
        <w:rPr>
          <w:bCs/>
          <w:color w:val="000000" w:themeColor="text1"/>
          <w:sz w:val="28"/>
          <w:szCs w:val="28"/>
          <w:lang w:eastAsia="it-IT"/>
        </w:rPr>
      </w:pPr>
      <w:r w:rsidRPr="000E6487">
        <w:rPr>
          <w:bCs/>
          <w:color w:val="000000" w:themeColor="text1"/>
          <w:sz w:val="28"/>
          <w:szCs w:val="28"/>
          <w:lang w:eastAsia="it-IT"/>
        </w:rPr>
        <w:t xml:space="preserve">Dopo l’articolo 39 </w:t>
      </w:r>
      <w:r w:rsidRPr="000E6487">
        <w:rPr>
          <w:bCs/>
          <w:color w:val="000000" w:themeColor="text1"/>
          <w:sz w:val="28"/>
          <w:szCs w:val="28"/>
          <w:lang w:val="x-none" w:eastAsia="it-IT"/>
        </w:rPr>
        <w:t xml:space="preserve">del decreto legislativo </w:t>
      </w:r>
      <w:r w:rsidRPr="000E6487">
        <w:rPr>
          <w:bCs/>
          <w:color w:val="000000" w:themeColor="text1"/>
          <w:sz w:val="28"/>
          <w:szCs w:val="28"/>
          <w:lang w:eastAsia="it-IT"/>
        </w:rPr>
        <w:t>30 marzo 2001, n. 165, sono inseriti i seguenti: “Art. 39-</w:t>
      </w:r>
      <w:r w:rsidRPr="000E6487">
        <w:rPr>
          <w:bCs/>
          <w:i/>
          <w:color w:val="000000" w:themeColor="text1"/>
          <w:sz w:val="28"/>
          <w:szCs w:val="28"/>
          <w:lang w:eastAsia="it-IT"/>
        </w:rPr>
        <w:t>bis</w:t>
      </w:r>
      <w:r w:rsidRPr="000E6487">
        <w:rPr>
          <w:bCs/>
          <w:color w:val="000000" w:themeColor="text1"/>
          <w:sz w:val="28"/>
          <w:szCs w:val="28"/>
          <w:lang w:eastAsia="it-IT"/>
        </w:rPr>
        <w:t xml:space="preserve">. </w:t>
      </w:r>
      <w:r w:rsidRPr="000E6487">
        <w:rPr>
          <w:bCs/>
          <w:i/>
          <w:color w:val="000000" w:themeColor="text1"/>
          <w:sz w:val="28"/>
          <w:szCs w:val="28"/>
          <w:lang w:eastAsia="it-IT"/>
        </w:rPr>
        <w:t>(Consulta Nazionale per l’integrazione in ambiente di lavoro delle persone con disabilità).</w:t>
      </w:r>
      <w:r w:rsidRPr="000E6487">
        <w:rPr>
          <w:bCs/>
          <w:color w:val="000000" w:themeColor="text1"/>
          <w:sz w:val="28"/>
          <w:szCs w:val="28"/>
          <w:lang w:eastAsia="it-IT"/>
        </w:rPr>
        <w:t xml:space="preserve"> </w:t>
      </w:r>
      <w:r w:rsidRPr="000E6487">
        <w:rPr>
          <w:bCs/>
          <w:i/>
          <w:color w:val="000000" w:themeColor="text1"/>
          <w:sz w:val="28"/>
          <w:szCs w:val="28"/>
          <w:lang w:eastAsia="it-IT"/>
        </w:rPr>
        <w:t>1</w:t>
      </w:r>
      <w:r w:rsidRPr="000E6487">
        <w:rPr>
          <w:bCs/>
          <w:color w:val="000000" w:themeColor="text1"/>
          <w:sz w:val="28"/>
          <w:szCs w:val="28"/>
          <w:lang w:eastAsia="it-IT"/>
        </w:rPr>
        <w:t>. Presso il Dipartimento della funzione pubblica della Presidenza del Consiglio dei Ministri è istituita, senza nuovi o maggiori oneri per la finanza pubblica, la Consulta nazionale per l’integrazione in ambiente di lavoro delle persone con disabilità, di seguito Consulta.</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2</w:t>
      </w:r>
      <w:r w:rsidRPr="000E6487">
        <w:rPr>
          <w:bCs/>
          <w:color w:val="000000" w:themeColor="text1"/>
          <w:sz w:val="28"/>
          <w:szCs w:val="28"/>
          <w:lang w:eastAsia="it-IT"/>
        </w:rPr>
        <w:t xml:space="preserve">. La Consulta è composta da un rappresentante del Dipartimento della funzione pubblica, un rappresentante del Ministero del lavoro e delle politiche sociali, due </w:t>
      </w:r>
      <w:r w:rsidR="005B7B61" w:rsidRPr="000E6487">
        <w:rPr>
          <w:bCs/>
          <w:color w:val="000000" w:themeColor="text1"/>
          <w:sz w:val="28"/>
          <w:szCs w:val="28"/>
          <w:lang w:eastAsia="it-IT"/>
        </w:rPr>
        <w:t>rappresentanti designati dalla C</w:t>
      </w:r>
      <w:r w:rsidRPr="000E6487">
        <w:rPr>
          <w:bCs/>
          <w:color w:val="000000" w:themeColor="text1"/>
          <w:sz w:val="28"/>
          <w:szCs w:val="28"/>
          <w:lang w:eastAsia="it-IT"/>
        </w:rPr>
        <w:t>onferenza unificata di cui all’articolo 8 del decreto legislativo 28 agosto 1997, n. 281, due rappresentanti delle organizzazioni sindacali maggiormente rappresentative sul piano nazionale e due rappresentanti delle associazioni del mondo della disabilità indicati dall’osservatorio nazionale di cui all’articolo 3 d</w:t>
      </w:r>
      <w:r w:rsidR="005B7B61" w:rsidRPr="000E6487">
        <w:rPr>
          <w:bCs/>
          <w:color w:val="000000" w:themeColor="text1"/>
          <w:sz w:val="28"/>
          <w:szCs w:val="28"/>
          <w:lang w:eastAsia="it-IT"/>
        </w:rPr>
        <w:t>ella legge 3 marzo 2009, n. 18.</w:t>
      </w:r>
      <w:r w:rsidRPr="000E6487">
        <w:rPr>
          <w:bCs/>
          <w:color w:val="000000" w:themeColor="text1"/>
          <w:sz w:val="28"/>
          <w:szCs w:val="28"/>
          <w:lang w:eastAsia="it-IT"/>
        </w:rPr>
        <w:t xml:space="preserve"> Ai componenti della Consulta non spettano non spettano gettoni di presenza, compensi,  indennità  ed emolumenti comunque denominati, ad eccezione del rimborso delle spese effettivamente sostenute previsto dalla normativa vigente.</w:t>
      </w:r>
    </w:p>
    <w:p w:rsidR="00E630E1"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3</w:t>
      </w:r>
      <w:r w:rsidRPr="000E6487">
        <w:rPr>
          <w:bCs/>
          <w:color w:val="000000" w:themeColor="text1"/>
          <w:sz w:val="28"/>
          <w:szCs w:val="28"/>
          <w:lang w:eastAsia="it-IT"/>
        </w:rPr>
        <w:t>. La Consul</w:t>
      </w:r>
      <w:r w:rsidR="00E630E1" w:rsidRPr="000E6487">
        <w:rPr>
          <w:bCs/>
          <w:color w:val="000000" w:themeColor="text1"/>
          <w:sz w:val="28"/>
          <w:szCs w:val="28"/>
          <w:lang w:eastAsia="it-IT"/>
        </w:rPr>
        <w:t>ta svolge le seguenti funzioni:</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 xml:space="preserve">a) elabora piani, programmi e linee di indirizzo per ottemperare agli obblighi di cui alla legge 12 marzo 1999, n. 68; </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 xml:space="preserve">b) </w:t>
      </w:r>
      <w:r w:rsidR="00E630E1" w:rsidRPr="000E6487">
        <w:rPr>
          <w:bCs/>
          <w:color w:val="000000" w:themeColor="text1"/>
          <w:sz w:val="28"/>
          <w:szCs w:val="28"/>
          <w:lang w:eastAsia="it-IT"/>
        </w:rPr>
        <w:t>effettua il monitoraggio sul rispetto degli obblighi di comuni</w:t>
      </w:r>
      <w:r w:rsidR="006676B8" w:rsidRPr="000E6487">
        <w:rPr>
          <w:bCs/>
          <w:color w:val="000000" w:themeColor="text1"/>
          <w:sz w:val="28"/>
          <w:szCs w:val="28"/>
          <w:lang w:eastAsia="it-IT"/>
        </w:rPr>
        <w:t>cazione di cui all’articolo 39-</w:t>
      </w:r>
      <w:r w:rsidR="00E630E1" w:rsidRPr="000E6487">
        <w:rPr>
          <w:bCs/>
          <w:i/>
          <w:color w:val="000000" w:themeColor="text1"/>
          <w:sz w:val="28"/>
          <w:szCs w:val="28"/>
          <w:lang w:eastAsia="it-IT"/>
        </w:rPr>
        <w:t>quater</w:t>
      </w:r>
      <w:r w:rsidR="00E630E1" w:rsidRPr="000E6487">
        <w:rPr>
          <w:bCs/>
          <w:color w:val="000000" w:themeColor="text1"/>
          <w:sz w:val="28"/>
          <w:szCs w:val="28"/>
          <w:lang w:eastAsia="it-IT"/>
        </w:rPr>
        <w:t>;</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c) propone ai ministeri competenti iniziative e misure innovative finalizzate al miglioramento dei livelli di occupazione e alla valorizzazione delle capacità e delle competenze dei lavoratori disabili nelle pubbliche amministrazioni;</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d) preved</w:t>
      </w:r>
      <w:r w:rsidR="00E630E1" w:rsidRPr="000E6487">
        <w:rPr>
          <w:bCs/>
          <w:color w:val="000000" w:themeColor="text1"/>
          <w:sz w:val="28"/>
          <w:szCs w:val="28"/>
          <w:lang w:eastAsia="it-IT"/>
        </w:rPr>
        <w:t>e interventi straordinari per l’</w:t>
      </w:r>
      <w:r w:rsidRPr="000E6487">
        <w:rPr>
          <w:bCs/>
          <w:color w:val="000000" w:themeColor="text1"/>
          <w:sz w:val="28"/>
          <w:szCs w:val="28"/>
          <w:lang w:eastAsia="it-IT"/>
        </w:rPr>
        <w:t>adozione degli accomodamenti ragionevoli nei</w:t>
      </w:r>
      <w:r w:rsidR="00E630E1" w:rsidRPr="000E6487">
        <w:rPr>
          <w:bCs/>
          <w:color w:val="000000" w:themeColor="text1"/>
          <w:sz w:val="28"/>
          <w:szCs w:val="28"/>
          <w:lang w:eastAsia="it-IT"/>
        </w:rPr>
        <w:t xml:space="preserve"> luoghi di lavoro previsti dall’</w:t>
      </w:r>
      <w:r w:rsidRPr="000E6487">
        <w:rPr>
          <w:bCs/>
          <w:color w:val="000000" w:themeColor="text1"/>
          <w:sz w:val="28"/>
          <w:szCs w:val="28"/>
          <w:lang w:eastAsia="it-IT"/>
        </w:rPr>
        <w:t>articolo 3, comma 3-</w:t>
      </w:r>
      <w:r w:rsidRPr="000E6487">
        <w:rPr>
          <w:bCs/>
          <w:i/>
          <w:color w:val="000000" w:themeColor="text1"/>
          <w:sz w:val="28"/>
          <w:szCs w:val="28"/>
          <w:lang w:eastAsia="it-IT"/>
        </w:rPr>
        <w:t>bis</w:t>
      </w:r>
      <w:r w:rsidRPr="000E6487">
        <w:rPr>
          <w:bCs/>
          <w:color w:val="000000" w:themeColor="text1"/>
          <w:sz w:val="28"/>
          <w:szCs w:val="28"/>
          <w:lang w:eastAsia="it-IT"/>
        </w:rPr>
        <w:t>, del decreto legislativo 9 luglio 2003, n. 216.</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Art. 39-</w:t>
      </w:r>
      <w:r w:rsidR="00E630E1" w:rsidRPr="000E6487">
        <w:rPr>
          <w:bCs/>
          <w:i/>
          <w:color w:val="000000" w:themeColor="text1"/>
          <w:sz w:val="28"/>
          <w:szCs w:val="28"/>
          <w:lang w:eastAsia="it-IT"/>
        </w:rPr>
        <w:t xml:space="preserve">ter </w:t>
      </w:r>
      <w:r w:rsidRPr="000E6487">
        <w:rPr>
          <w:bCs/>
          <w:i/>
          <w:color w:val="000000" w:themeColor="text1"/>
          <w:sz w:val="28"/>
          <w:szCs w:val="28"/>
          <w:lang w:eastAsia="it-IT"/>
        </w:rPr>
        <w:t>(Responsabile dei processi di inserimento delle persone con disabilità)</w:t>
      </w:r>
      <w:r w:rsidR="00E630E1" w:rsidRPr="000E6487">
        <w:rPr>
          <w:bCs/>
          <w:i/>
          <w:color w:val="000000" w:themeColor="text1"/>
          <w:sz w:val="28"/>
          <w:szCs w:val="28"/>
          <w:lang w:eastAsia="it-IT"/>
        </w:rPr>
        <w:t xml:space="preserve">. </w:t>
      </w:r>
      <w:r w:rsidRPr="000E6487">
        <w:rPr>
          <w:bCs/>
          <w:i/>
          <w:color w:val="000000" w:themeColor="text1"/>
          <w:sz w:val="28"/>
          <w:szCs w:val="28"/>
          <w:lang w:eastAsia="it-IT"/>
        </w:rPr>
        <w:t>1</w:t>
      </w:r>
      <w:r w:rsidRPr="000E6487">
        <w:rPr>
          <w:bCs/>
          <w:color w:val="000000" w:themeColor="text1"/>
          <w:sz w:val="28"/>
          <w:szCs w:val="28"/>
          <w:lang w:eastAsia="it-IT"/>
        </w:rPr>
        <w:t xml:space="preserve">. </w:t>
      </w:r>
      <w:r w:rsidR="00E630E1" w:rsidRPr="000E6487">
        <w:rPr>
          <w:bCs/>
          <w:color w:val="000000" w:themeColor="text1"/>
          <w:sz w:val="28"/>
          <w:szCs w:val="28"/>
          <w:lang w:eastAsia="it-IT"/>
        </w:rPr>
        <w:t>Al fine di garantire un’</w:t>
      </w:r>
      <w:r w:rsidRPr="000E6487">
        <w:rPr>
          <w:bCs/>
          <w:color w:val="000000" w:themeColor="text1"/>
          <w:sz w:val="28"/>
          <w:szCs w:val="28"/>
          <w:lang w:eastAsia="it-IT"/>
        </w:rPr>
        <w:t xml:space="preserve">efficace integrazione nell’ambiente di lavoro delle persone con disabilità, le amministrazioni pubbliche con più di 200 dipendenti, senza nuovi o maggiori oneri per la finanza pubblica e </w:t>
      </w:r>
      <w:r w:rsidRPr="000E6487">
        <w:rPr>
          <w:bCs/>
          <w:color w:val="000000" w:themeColor="text1"/>
          <w:sz w:val="28"/>
          <w:szCs w:val="28"/>
          <w:lang w:eastAsia="it-IT"/>
        </w:rPr>
        <w:lastRenderedPageBreak/>
        <w:t xml:space="preserve">nell’ambito delle risorse umane, finanziarie e strumentali disponibili a legislazione vigente, nominano un responsabile dei processi di inserimento. </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2.</w:t>
      </w:r>
      <w:r w:rsidRPr="000E6487">
        <w:rPr>
          <w:bCs/>
          <w:color w:val="000000" w:themeColor="text1"/>
          <w:sz w:val="28"/>
          <w:szCs w:val="28"/>
          <w:lang w:eastAsia="it-IT"/>
        </w:rPr>
        <w:t xml:space="preserve"> Il responsabile dei processi di inserimento svolge le seguenti funzioni: </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 xml:space="preserve">a) cura i rapporti con il servizio per l’inserimento lavorativo disabili del centro per l’impiego territorialmente competente, nonché con i servizi territoriali per l’inserimento mirato; </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b) predispone, sentito il medico competente della propria amministrazione ed eventualmente il comitato tecnico di cui alla legge 12 marzo 1999, n. 68, gli accorgimenti organizzativi e propone, ove necessario, le soluzioni tecnologiche per facilitare l’integrazione al lavoro anche ai fini dei necessari accom</w:t>
      </w:r>
      <w:r w:rsidR="00E630E1" w:rsidRPr="000E6487">
        <w:rPr>
          <w:bCs/>
          <w:color w:val="000000" w:themeColor="text1"/>
          <w:sz w:val="28"/>
          <w:szCs w:val="28"/>
          <w:lang w:eastAsia="it-IT"/>
        </w:rPr>
        <w:t>odamenti ragionevoli di cui all’</w:t>
      </w:r>
      <w:r w:rsidRPr="000E6487">
        <w:rPr>
          <w:bCs/>
          <w:color w:val="000000" w:themeColor="text1"/>
          <w:sz w:val="28"/>
          <w:szCs w:val="28"/>
          <w:lang w:eastAsia="it-IT"/>
        </w:rPr>
        <w:t>articolo 3, comma 3-</w:t>
      </w:r>
      <w:r w:rsidRPr="000E6487">
        <w:rPr>
          <w:bCs/>
          <w:i/>
          <w:color w:val="000000" w:themeColor="text1"/>
          <w:sz w:val="28"/>
          <w:szCs w:val="28"/>
          <w:lang w:eastAsia="it-IT"/>
        </w:rPr>
        <w:t>bis</w:t>
      </w:r>
      <w:r w:rsidRPr="000E6487">
        <w:rPr>
          <w:bCs/>
          <w:color w:val="000000" w:themeColor="text1"/>
          <w:sz w:val="28"/>
          <w:szCs w:val="28"/>
          <w:lang w:eastAsia="it-IT"/>
        </w:rPr>
        <w:t>, del decreto legislativo 9 luglio 2003, n. 216;</w:t>
      </w:r>
    </w:p>
    <w:p w:rsidR="00787794" w:rsidRPr="000E6487" w:rsidRDefault="00787794" w:rsidP="00787794">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c) verifica l’attuazione del processo di inserimento, recependo e segnalando ai servizi competenti eventuali situazioni di disagio e di difficoltà di integrazione.”.</w:t>
      </w:r>
    </w:p>
    <w:p w:rsidR="00E467EF" w:rsidRPr="000E6487" w:rsidRDefault="00E467EF" w:rsidP="00E467EF">
      <w:pPr>
        <w:pStyle w:val="Paragrafoelenco"/>
        <w:spacing w:before="0" w:after="0" w:line="240" w:lineRule="auto"/>
        <w:ind w:left="786"/>
        <w:rPr>
          <w:bCs/>
          <w:color w:val="000000" w:themeColor="text1"/>
          <w:sz w:val="28"/>
          <w:szCs w:val="28"/>
          <w:lang w:eastAsia="it-IT"/>
        </w:rPr>
      </w:pPr>
      <w:r w:rsidRPr="000E6487">
        <w:rPr>
          <w:bCs/>
          <w:color w:val="000000" w:themeColor="text1"/>
          <w:sz w:val="28"/>
          <w:szCs w:val="28"/>
          <w:lang w:eastAsia="it-IT"/>
        </w:rPr>
        <w:t>Art. 39-</w:t>
      </w:r>
      <w:r w:rsidRPr="000E6487">
        <w:rPr>
          <w:bCs/>
          <w:i/>
          <w:color w:val="000000" w:themeColor="text1"/>
          <w:sz w:val="28"/>
          <w:szCs w:val="28"/>
          <w:lang w:eastAsia="it-IT"/>
        </w:rPr>
        <w:t>quater</w:t>
      </w:r>
      <w:r w:rsidRPr="000E6487">
        <w:rPr>
          <w:bCs/>
          <w:color w:val="000000" w:themeColor="text1"/>
          <w:sz w:val="28"/>
          <w:szCs w:val="28"/>
          <w:lang w:eastAsia="it-IT"/>
        </w:rPr>
        <w:t xml:space="preserve"> (</w:t>
      </w:r>
      <w:r w:rsidRPr="000E6487">
        <w:rPr>
          <w:bCs/>
          <w:i/>
          <w:color w:val="000000" w:themeColor="text1"/>
          <w:sz w:val="28"/>
          <w:szCs w:val="28"/>
          <w:lang w:eastAsia="it-IT"/>
        </w:rPr>
        <w:t>Monitoraggio sull’applicazione della legge 12 marzo 1999, n. 68</w:t>
      </w:r>
      <w:r w:rsidRPr="000E6487">
        <w:rPr>
          <w:bCs/>
          <w:color w:val="000000" w:themeColor="text1"/>
          <w:sz w:val="28"/>
          <w:szCs w:val="28"/>
          <w:lang w:eastAsia="it-IT"/>
        </w:rPr>
        <w:t xml:space="preserve">) </w:t>
      </w:r>
      <w:r w:rsidRPr="000E6487">
        <w:rPr>
          <w:bCs/>
          <w:i/>
          <w:color w:val="000000" w:themeColor="text1"/>
          <w:sz w:val="28"/>
          <w:szCs w:val="28"/>
          <w:lang w:eastAsia="it-IT"/>
        </w:rPr>
        <w:t>1.</w:t>
      </w:r>
      <w:r w:rsidRPr="000E6487">
        <w:rPr>
          <w:bCs/>
          <w:color w:val="000000" w:themeColor="text1"/>
          <w:sz w:val="28"/>
          <w:szCs w:val="28"/>
          <w:lang w:eastAsia="it-IT"/>
        </w:rPr>
        <w:t xml:space="preserve"> Al fine di verificare la corretta e uniforme applicazione della legge 12 marzo 1999, n. 68, le amministrazioni pubbliche, tenute a dare attuazione alle disposizioni in materia di collocamento obbligatorio, comunicano entro il 31 dicembre di ogni anno al Dipartimento della funzione</w:t>
      </w:r>
      <w:r w:rsidR="00CA0DF0" w:rsidRPr="000E6487">
        <w:rPr>
          <w:bCs/>
          <w:color w:val="000000" w:themeColor="text1"/>
          <w:sz w:val="28"/>
          <w:szCs w:val="28"/>
          <w:lang w:eastAsia="it-IT"/>
        </w:rPr>
        <w:t xml:space="preserve"> pubblica della Presidenza del Consiglio dei m</w:t>
      </w:r>
      <w:r w:rsidRPr="000E6487">
        <w:rPr>
          <w:bCs/>
          <w:color w:val="000000" w:themeColor="text1"/>
          <w:sz w:val="28"/>
          <w:szCs w:val="28"/>
          <w:lang w:eastAsia="it-IT"/>
        </w:rPr>
        <w:t>inistri, al Ministero del lavoro e delle politiche sociali e al Centro per l’impiego territorialmente competente la situazione occupazionale e le eventuali scoperture di posti di lavoro riservati ai disabili.</w:t>
      </w:r>
    </w:p>
    <w:p w:rsidR="00E467EF" w:rsidRPr="000E6487" w:rsidRDefault="00E467EF" w:rsidP="00E467EF">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2.</w:t>
      </w:r>
      <w:r w:rsidRPr="000E6487">
        <w:rPr>
          <w:bCs/>
          <w:color w:val="000000" w:themeColor="text1"/>
          <w:sz w:val="28"/>
          <w:szCs w:val="28"/>
          <w:lang w:eastAsia="it-IT"/>
        </w:rPr>
        <w:t xml:space="preserve"> Entro i successivi sessanta giorni le amministrazioni pubbliche di cui al comma 1 trasmettono, in via telematica, al servizio inserimento lavorativo disabili territorialmente competente, al Dipartimento della funzione pubblica e al Ministero del lavoro e delle politiche sociali una comunicazione contenente tempi e modalità di copertura della quota di riserva. In tale comunicazione sono indicati anche eventuali bandi di concorso per specifici profili professionali per i quali non è previsto il solo requisito della scuola dell’obbligo, riservati ai soggetti di cui all’articolo 8 della legge 12 marzo 1999, n. 68</w:t>
      </w:r>
      <w:r w:rsidR="00CA0DF0" w:rsidRPr="000E6487">
        <w:rPr>
          <w:bCs/>
          <w:color w:val="000000" w:themeColor="text1"/>
          <w:sz w:val="28"/>
          <w:szCs w:val="28"/>
          <w:lang w:eastAsia="it-IT"/>
        </w:rPr>
        <w:t>,</w:t>
      </w:r>
      <w:r w:rsidRPr="000E6487">
        <w:rPr>
          <w:bCs/>
          <w:color w:val="000000" w:themeColor="text1"/>
          <w:sz w:val="28"/>
          <w:szCs w:val="28"/>
          <w:lang w:eastAsia="it-IT"/>
        </w:rPr>
        <w:t xml:space="preserve"> o, in alternativa, le convenzioni di cui all’articolo 11 della citata legge. </w:t>
      </w:r>
    </w:p>
    <w:p w:rsidR="00E467EF" w:rsidRPr="000E6487" w:rsidRDefault="00E467EF" w:rsidP="00E467EF">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3.</w:t>
      </w:r>
      <w:r w:rsidRPr="000E6487">
        <w:rPr>
          <w:bCs/>
          <w:color w:val="000000" w:themeColor="text1"/>
          <w:sz w:val="28"/>
          <w:szCs w:val="28"/>
          <w:lang w:eastAsia="it-IT"/>
        </w:rPr>
        <w:t xml:space="preserve"> Le informazioni di cui al presente articolo sono raccolte nell’ambito della banca dati di cui all’articolo 8 del decreto-legge 28 giugno 2013, n. 76</w:t>
      </w:r>
      <w:r w:rsidR="00CA0DF0" w:rsidRPr="000E6487">
        <w:rPr>
          <w:bCs/>
          <w:color w:val="000000" w:themeColor="text1"/>
          <w:sz w:val="28"/>
          <w:szCs w:val="28"/>
          <w:lang w:eastAsia="it-IT"/>
        </w:rPr>
        <w:t>,</w:t>
      </w:r>
      <w:r w:rsidRPr="000E6487">
        <w:rPr>
          <w:bCs/>
          <w:color w:val="000000" w:themeColor="text1"/>
          <w:sz w:val="28"/>
          <w:szCs w:val="28"/>
          <w:lang w:eastAsia="it-IT"/>
        </w:rPr>
        <w:t xml:space="preserve"> convertito</w:t>
      </w:r>
      <w:r w:rsidR="00CA0DF0" w:rsidRPr="000E6487">
        <w:rPr>
          <w:bCs/>
          <w:color w:val="000000" w:themeColor="text1"/>
          <w:sz w:val="28"/>
          <w:szCs w:val="28"/>
          <w:lang w:eastAsia="it-IT"/>
        </w:rPr>
        <w:t>,</w:t>
      </w:r>
      <w:r w:rsidRPr="000E6487">
        <w:rPr>
          <w:bCs/>
          <w:color w:val="000000" w:themeColor="text1"/>
          <w:sz w:val="28"/>
          <w:szCs w:val="28"/>
          <w:lang w:eastAsia="it-IT"/>
        </w:rPr>
        <w:t xml:space="preserve"> con modificazioni</w:t>
      </w:r>
      <w:r w:rsidR="00CA0DF0" w:rsidRPr="000E6487">
        <w:rPr>
          <w:bCs/>
          <w:color w:val="000000" w:themeColor="text1"/>
          <w:sz w:val="28"/>
          <w:szCs w:val="28"/>
          <w:lang w:eastAsia="it-IT"/>
        </w:rPr>
        <w:t>,</w:t>
      </w:r>
      <w:r w:rsidRPr="000E6487">
        <w:rPr>
          <w:bCs/>
          <w:color w:val="000000" w:themeColor="text1"/>
          <w:sz w:val="28"/>
          <w:szCs w:val="28"/>
          <w:lang w:eastAsia="it-IT"/>
        </w:rPr>
        <w:t xml:space="preserve"> dalla legge 9 agosto 2013, n. 99.</w:t>
      </w:r>
    </w:p>
    <w:p w:rsidR="00C30900" w:rsidRPr="000E6487" w:rsidRDefault="00E467EF" w:rsidP="00E467EF">
      <w:pPr>
        <w:pStyle w:val="Paragrafoelenco"/>
        <w:spacing w:before="0" w:after="0" w:line="240" w:lineRule="auto"/>
        <w:ind w:left="786"/>
        <w:rPr>
          <w:bCs/>
          <w:color w:val="000000" w:themeColor="text1"/>
          <w:sz w:val="28"/>
          <w:szCs w:val="28"/>
          <w:lang w:eastAsia="it-IT"/>
        </w:rPr>
      </w:pPr>
      <w:r w:rsidRPr="000E6487">
        <w:rPr>
          <w:bCs/>
          <w:i/>
          <w:color w:val="000000" w:themeColor="text1"/>
          <w:sz w:val="28"/>
          <w:szCs w:val="28"/>
          <w:lang w:eastAsia="it-IT"/>
        </w:rPr>
        <w:t>4.</w:t>
      </w:r>
      <w:r w:rsidRPr="000E6487">
        <w:rPr>
          <w:bCs/>
          <w:color w:val="000000" w:themeColor="text1"/>
          <w:sz w:val="28"/>
          <w:szCs w:val="28"/>
          <w:lang w:eastAsia="it-IT"/>
        </w:rPr>
        <w:t xml:space="preserve"> In caso di mancata osservanza delle disposizioni del presente articolo o di mancato rispetto dei tempi concordati, i centri per l’impiego avviano numericamente i lavoratori disabili attingendo alla graduatoria vigente con profilo professionale generico, dando comunicazione delle inadempienze al Dipartimento della funzione pubblica della Presidenza del Consiglio dei ministri.</w:t>
      </w:r>
      <w:r w:rsidR="00370CA7" w:rsidRPr="000E6487">
        <w:rPr>
          <w:bCs/>
          <w:color w:val="000000" w:themeColor="text1"/>
          <w:sz w:val="28"/>
          <w:szCs w:val="28"/>
          <w:lang w:eastAsia="it-IT"/>
        </w:rPr>
        <w:t>”.</w:t>
      </w:r>
    </w:p>
    <w:p w:rsidR="00560E56" w:rsidRDefault="00560E56" w:rsidP="00E467EF">
      <w:pPr>
        <w:pStyle w:val="Paragrafoelenco"/>
        <w:spacing w:before="0" w:after="0" w:line="240" w:lineRule="auto"/>
        <w:ind w:left="786"/>
        <w:rPr>
          <w:bCs/>
          <w:color w:val="000000" w:themeColor="text1"/>
          <w:sz w:val="28"/>
          <w:szCs w:val="28"/>
          <w:lang w:eastAsia="it-IT"/>
        </w:rPr>
      </w:pPr>
    </w:p>
    <w:p w:rsidR="00806676" w:rsidRDefault="00806676" w:rsidP="00E467EF">
      <w:pPr>
        <w:pStyle w:val="Paragrafoelenco"/>
        <w:spacing w:before="0" w:after="0" w:line="240" w:lineRule="auto"/>
        <w:ind w:left="786"/>
        <w:rPr>
          <w:bCs/>
          <w:color w:val="000000" w:themeColor="text1"/>
          <w:sz w:val="28"/>
          <w:szCs w:val="28"/>
          <w:lang w:eastAsia="it-IT"/>
        </w:rPr>
      </w:pPr>
    </w:p>
    <w:p w:rsidR="00806676" w:rsidRDefault="00806676" w:rsidP="00E467EF">
      <w:pPr>
        <w:pStyle w:val="Paragrafoelenco"/>
        <w:spacing w:before="0" w:after="0" w:line="240" w:lineRule="auto"/>
        <w:ind w:left="786"/>
        <w:rPr>
          <w:bCs/>
          <w:color w:val="000000" w:themeColor="text1"/>
          <w:sz w:val="28"/>
          <w:szCs w:val="28"/>
          <w:lang w:eastAsia="it-IT"/>
        </w:rPr>
      </w:pPr>
    </w:p>
    <w:p w:rsidR="00806676" w:rsidRDefault="00806676" w:rsidP="00E467EF">
      <w:pPr>
        <w:pStyle w:val="Paragrafoelenco"/>
        <w:spacing w:before="0" w:after="0" w:line="240" w:lineRule="auto"/>
        <w:ind w:left="786"/>
        <w:rPr>
          <w:bCs/>
          <w:color w:val="000000" w:themeColor="text1"/>
          <w:sz w:val="28"/>
          <w:szCs w:val="28"/>
          <w:lang w:eastAsia="it-IT"/>
        </w:rPr>
      </w:pPr>
    </w:p>
    <w:p w:rsidR="0013330A" w:rsidRDefault="0013330A" w:rsidP="0013330A">
      <w:pPr>
        <w:pStyle w:val="Paragrafoelenco"/>
        <w:spacing w:before="0" w:after="0" w:line="240" w:lineRule="auto"/>
        <w:ind w:left="786"/>
        <w:jc w:val="center"/>
        <w:rPr>
          <w:bCs/>
          <w:color w:val="000000" w:themeColor="text1"/>
          <w:sz w:val="28"/>
          <w:szCs w:val="28"/>
          <w:lang w:eastAsia="it-IT"/>
        </w:rPr>
      </w:pPr>
      <w:r>
        <w:rPr>
          <w:bCs/>
          <w:color w:val="000000" w:themeColor="text1"/>
          <w:sz w:val="28"/>
          <w:szCs w:val="28"/>
          <w:lang w:eastAsia="it-IT"/>
        </w:rPr>
        <w:t>CAPO VI</w:t>
      </w:r>
    </w:p>
    <w:p w:rsidR="0013330A" w:rsidRDefault="0013330A" w:rsidP="0013330A">
      <w:pPr>
        <w:pStyle w:val="Paragrafoelenco"/>
        <w:spacing w:before="0" w:after="0" w:line="240" w:lineRule="auto"/>
        <w:ind w:left="786"/>
        <w:jc w:val="center"/>
        <w:rPr>
          <w:bCs/>
          <w:color w:val="000000" w:themeColor="text1"/>
          <w:sz w:val="28"/>
          <w:szCs w:val="28"/>
          <w:lang w:eastAsia="it-IT"/>
        </w:rPr>
      </w:pPr>
      <w:r>
        <w:rPr>
          <w:bCs/>
          <w:color w:val="000000" w:themeColor="text1"/>
          <w:sz w:val="28"/>
          <w:szCs w:val="28"/>
          <w:lang w:eastAsia="it-IT"/>
        </w:rPr>
        <w:t>Contrattazione</w:t>
      </w:r>
    </w:p>
    <w:p w:rsidR="0013330A" w:rsidRPr="000E6487" w:rsidRDefault="0013330A" w:rsidP="0013330A">
      <w:pPr>
        <w:pStyle w:val="Paragrafoelenco"/>
        <w:spacing w:before="0" w:after="0" w:line="240" w:lineRule="auto"/>
        <w:ind w:left="786"/>
        <w:jc w:val="center"/>
        <w:rPr>
          <w:bCs/>
          <w:color w:val="000000" w:themeColor="text1"/>
          <w:sz w:val="28"/>
          <w:szCs w:val="28"/>
          <w:lang w:eastAsia="it-IT"/>
        </w:rPr>
      </w:pPr>
    </w:p>
    <w:p w:rsidR="00C30900" w:rsidRPr="000E6487" w:rsidRDefault="0013330A" w:rsidP="00D37E6B">
      <w:pPr>
        <w:spacing w:before="0" w:after="0" w:line="240" w:lineRule="auto"/>
        <w:jc w:val="center"/>
        <w:rPr>
          <w:bCs/>
          <w:color w:val="000000" w:themeColor="text1"/>
          <w:sz w:val="28"/>
          <w:szCs w:val="28"/>
          <w:lang w:eastAsia="it-IT"/>
        </w:rPr>
      </w:pPr>
      <w:r>
        <w:rPr>
          <w:bCs/>
          <w:color w:val="000000" w:themeColor="text1"/>
          <w:sz w:val="28"/>
          <w:szCs w:val="28"/>
          <w:lang w:eastAsia="it-IT"/>
        </w:rPr>
        <w:t xml:space="preserve">       </w:t>
      </w:r>
      <w:r w:rsidR="00560E56" w:rsidRPr="000E6487">
        <w:rPr>
          <w:bCs/>
          <w:color w:val="000000" w:themeColor="text1"/>
          <w:sz w:val="28"/>
          <w:szCs w:val="28"/>
          <w:lang w:eastAsia="it-IT"/>
        </w:rPr>
        <w:t>Art.</w:t>
      </w:r>
      <w:r w:rsidR="00560E56" w:rsidRPr="000E6487">
        <w:rPr>
          <w:bCs/>
          <w:color w:val="000000" w:themeColor="text1"/>
          <w:sz w:val="28"/>
          <w:szCs w:val="28"/>
          <w:lang w:eastAsia="it-IT"/>
        </w:rPr>
        <w:fldChar w:fldCharType="begin"/>
      </w:r>
      <w:r w:rsidR="00560E56" w:rsidRPr="000E6487">
        <w:rPr>
          <w:bCs/>
          <w:color w:val="000000" w:themeColor="text1"/>
          <w:sz w:val="28"/>
          <w:szCs w:val="28"/>
          <w:lang w:eastAsia="it-IT"/>
        </w:rPr>
        <w:instrText xml:space="preserve"> AUTONUMLGL  \e </w:instrText>
      </w:r>
      <w:r w:rsidR="00560E56" w:rsidRPr="000E6487">
        <w:rPr>
          <w:color w:val="000000" w:themeColor="text1"/>
          <w:sz w:val="28"/>
          <w:szCs w:val="28"/>
          <w:lang w:eastAsia="it-IT"/>
        </w:rPr>
        <w:fldChar w:fldCharType="end"/>
      </w:r>
    </w:p>
    <w:p w:rsidR="008F4C8B" w:rsidRPr="000E6487" w:rsidRDefault="00560E56" w:rsidP="008F4C8B">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 xml:space="preserve"> </w:t>
      </w:r>
      <w:r w:rsidR="008F4C8B" w:rsidRPr="000E6487">
        <w:rPr>
          <w:bCs/>
          <w:i/>
          <w:color w:val="000000" w:themeColor="text1"/>
          <w:sz w:val="28"/>
          <w:szCs w:val="28"/>
          <w:lang w:val="x-none" w:eastAsia="it-IT"/>
        </w:rPr>
        <w:t>(</w:t>
      </w:r>
      <w:r w:rsidR="008F4C8B" w:rsidRPr="000E6487">
        <w:rPr>
          <w:bCs/>
          <w:i/>
          <w:color w:val="000000" w:themeColor="text1"/>
          <w:sz w:val="28"/>
          <w:szCs w:val="28"/>
          <w:lang w:eastAsia="it-IT"/>
        </w:rPr>
        <w:t>Modifiche all’articolo 40 del decreto legislativo 30 marzo 2001, n. 165</w:t>
      </w:r>
      <w:r w:rsidR="008F4C8B" w:rsidRPr="000E6487">
        <w:rPr>
          <w:bCs/>
          <w:i/>
          <w:color w:val="000000" w:themeColor="text1"/>
          <w:sz w:val="28"/>
          <w:szCs w:val="28"/>
          <w:lang w:val="x-none" w:eastAsia="it-IT"/>
        </w:rPr>
        <w:t>)</w:t>
      </w:r>
    </w:p>
    <w:p w:rsidR="008F4C8B" w:rsidRPr="000E6487" w:rsidRDefault="008F4C8B" w:rsidP="008F4C8B">
      <w:pPr>
        <w:spacing w:before="0" w:after="0" w:line="240" w:lineRule="auto"/>
        <w:jc w:val="center"/>
        <w:rPr>
          <w:color w:val="000000" w:themeColor="text1"/>
          <w:sz w:val="28"/>
          <w:szCs w:val="28"/>
          <w:lang w:eastAsia="it-IT"/>
        </w:rPr>
      </w:pPr>
    </w:p>
    <w:p w:rsidR="008F4C8B" w:rsidRPr="000E6487" w:rsidRDefault="008F4C8B" w:rsidP="008F4C8B">
      <w:pPr>
        <w:numPr>
          <w:ilvl w:val="0"/>
          <w:numId w:val="9"/>
        </w:numPr>
        <w:spacing w:before="0" w:after="0" w:line="240" w:lineRule="auto"/>
        <w:rPr>
          <w:color w:val="000000" w:themeColor="text1"/>
          <w:sz w:val="28"/>
          <w:szCs w:val="28"/>
          <w:lang w:val="x-none" w:eastAsia="it-IT"/>
        </w:rPr>
      </w:pPr>
      <w:r w:rsidRPr="000E6487">
        <w:rPr>
          <w:color w:val="000000" w:themeColor="text1"/>
          <w:sz w:val="28"/>
          <w:szCs w:val="28"/>
          <w:lang w:eastAsia="it-IT"/>
        </w:rPr>
        <w:t>All’articolo 40 del decreto legislativo 30 marzo 2001, n. 165, sono apportate le seguenti modificazioni:</w:t>
      </w:r>
    </w:p>
    <w:p w:rsidR="002737DE" w:rsidRPr="002737DE" w:rsidRDefault="002737DE" w:rsidP="002737DE">
      <w:pPr>
        <w:pStyle w:val="Paragrafoelenco"/>
        <w:numPr>
          <w:ilvl w:val="0"/>
          <w:numId w:val="10"/>
        </w:numPr>
        <w:spacing w:before="0" w:after="0" w:line="240" w:lineRule="auto"/>
        <w:ind w:left="1134" w:hanging="425"/>
        <w:rPr>
          <w:color w:val="000000" w:themeColor="text1"/>
          <w:sz w:val="28"/>
          <w:szCs w:val="28"/>
          <w:lang w:val="x-none" w:eastAsia="it-IT"/>
        </w:rPr>
      </w:pPr>
      <w:r w:rsidRPr="002737DE">
        <w:rPr>
          <w:color w:val="000000" w:themeColor="text1"/>
          <w:sz w:val="28"/>
          <w:szCs w:val="28"/>
          <w:lang w:eastAsia="it-IT"/>
        </w:rPr>
        <w:t xml:space="preserve">il </w:t>
      </w:r>
      <w:r>
        <w:rPr>
          <w:color w:val="000000" w:themeColor="text1"/>
          <w:sz w:val="28"/>
          <w:szCs w:val="28"/>
          <w:lang w:eastAsia="it-IT"/>
        </w:rPr>
        <w:t xml:space="preserve">comma 1 </w:t>
      </w:r>
      <w:r w:rsidR="008F4C8B" w:rsidRPr="002737DE">
        <w:rPr>
          <w:color w:val="000000" w:themeColor="text1"/>
          <w:sz w:val="28"/>
          <w:szCs w:val="28"/>
          <w:lang w:eastAsia="it-IT"/>
        </w:rPr>
        <w:t>è sostituito dal seguente: “</w:t>
      </w:r>
      <w:r w:rsidRPr="002737DE">
        <w:rPr>
          <w:color w:val="000000" w:themeColor="text1"/>
          <w:sz w:val="28"/>
          <w:szCs w:val="28"/>
          <w:lang w:eastAsia="it-IT"/>
        </w:rPr>
        <w:t>La contrattazione collettiva disciplina il rapporto di lavoro e le relazioni sindacali e si svolge con le modalità previste dal presente decreto. Nelle materie relative alle sanzioni disciplinari, alla valutazione delle prestazioni ai fini della corresponsione del trattamento accessorio, della mobilità, la contrattazione collettiva è consentita nei limiti previsti dalle norme di legge. Sono escluse dalla contrattazione collettiva le materie attinenti all'organizzazione degli uffici, quelle oggetto di partecipazione sindacale ai sensi dell'articolo 9, quelle afferenti alle prerogative dirigenziali ai sensi degli articoli 5, comma 2, 16 e 17, la materia del conferimento e della revoca degli incarichi dirigenziali, nonché quelle di cui all'articolo 2, comma 1, lettera c), della</w:t>
      </w:r>
      <w:r>
        <w:rPr>
          <w:color w:val="000000" w:themeColor="text1"/>
          <w:sz w:val="28"/>
          <w:szCs w:val="28"/>
          <w:lang w:eastAsia="it-IT"/>
        </w:rPr>
        <w:t xml:space="preserve"> legge 23 ottobre 1992, n. 421.”;</w:t>
      </w:r>
    </w:p>
    <w:p w:rsidR="008F4C8B" w:rsidRPr="002737DE" w:rsidRDefault="008F4C8B" w:rsidP="002737DE">
      <w:pPr>
        <w:pStyle w:val="Paragrafoelenco"/>
        <w:numPr>
          <w:ilvl w:val="0"/>
          <w:numId w:val="10"/>
        </w:numPr>
        <w:spacing w:before="0" w:after="0" w:line="240" w:lineRule="auto"/>
        <w:ind w:left="1134" w:hanging="425"/>
        <w:rPr>
          <w:color w:val="000000" w:themeColor="text1"/>
          <w:sz w:val="28"/>
          <w:szCs w:val="28"/>
          <w:lang w:val="x-none" w:eastAsia="it-IT"/>
        </w:rPr>
      </w:pPr>
      <w:r w:rsidRPr="002737DE">
        <w:rPr>
          <w:color w:val="000000" w:themeColor="text1"/>
          <w:sz w:val="28"/>
          <w:szCs w:val="28"/>
          <w:lang w:eastAsia="it-IT"/>
        </w:rPr>
        <w:t>al comma 3-</w:t>
      </w:r>
      <w:r w:rsidRPr="002737DE">
        <w:rPr>
          <w:i/>
          <w:color w:val="000000" w:themeColor="text1"/>
          <w:sz w:val="28"/>
          <w:szCs w:val="28"/>
          <w:lang w:eastAsia="it-IT"/>
        </w:rPr>
        <w:t>bis</w:t>
      </w:r>
      <w:r w:rsidRPr="002737DE">
        <w:rPr>
          <w:color w:val="000000" w:themeColor="text1"/>
          <w:sz w:val="28"/>
          <w:szCs w:val="28"/>
          <w:lang w:eastAsia="it-IT"/>
        </w:rPr>
        <w:t>, terzo periodo, la parola “individuale” è soppressa;</w:t>
      </w:r>
    </w:p>
    <w:p w:rsidR="008F4C8B" w:rsidRPr="002737DE" w:rsidRDefault="008F4C8B" w:rsidP="002737DE">
      <w:pPr>
        <w:pStyle w:val="Paragrafoelenco"/>
        <w:numPr>
          <w:ilvl w:val="0"/>
          <w:numId w:val="10"/>
        </w:numPr>
        <w:spacing w:before="0" w:after="0" w:line="240" w:lineRule="auto"/>
        <w:ind w:left="1134" w:hanging="425"/>
        <w:rPr>
          <w:color w:val="000000" w:themeColor="text1"/>
          <w:sz w:val="28"/>
          <w:szCs w:val="28"/>
          <w:lang w:val="x-none" w:eastAsia="it-IT"/>
        </w:rPr>
      </w:pPr>
      <w:r w:rsidRPr="002737DE">
        <w:rPr>
          <w:color w:val="000000" w:themeColor="text1"/>
          <w:sz w:val="28"/>
          <w:szCs w:val="28"/>
          <w:lang w:eastAsia="it-IT"/>
        </w:rPr>
        <w:t>il comma 3-</w:t>
      </w:r>
      <w:r w:rsidRPr="002737DE">
        <w:rPr>
          <w:i/>
          <w:color w:val="000000" w:themeColor="text1"/>
          <w:sz w:val="28"/>
          <w:szCs w:val="28"/>
          <w:lang w:eastAsia="it-IT"/>
        </w:rPr>
        <w:t>ter</w:t>
      </w:r>
      <w:r w:rsidRPr="002737DE">
        <w:rPr>
          <w:color w:val="000000" w:themeColor="text1"/>
          <w:sz w:val="28"/>
          <w:szCs w:val="28"/>
          <w:lang w:eastAsia="it-IT"/>
        </w:rPr>
        <w:t xml:space="preserve"> è sostituito dal seguente: “</w:t>
      </w:r>
      <w:r w:rsidRPr="002737DE">
        <w:rPr>
          <w:i/>
          <w:color w:val="000000" w:themeColor="text1"/>
          <w:sz w:val="28"/>
          <w:szCs w:val="28"/>
          <w:lang w:eastAsia="it-IT"/>
        </w:rPr>
        <w:t>3-ter.</w:t>
      </w:r>
      <w:r w:rsidR="00211D50" w:rsidRPr="000E6487">
        <w:t xml:space="preserve"> </w:t>
      </w:r>
      <w:r w:rsidR="00211D50" w:rsidRPr="002737DE">
        <w:rPr>
          <w:color w:val="000000" w:themeColor="text1"/>
          <w:sz w:val="28"/>
          <w:szCs w:val="28"/>
          <w:lang w:eastAsia="it-IT"/>
        </w:rPr>
        <w:t>Nel caso in cui non si raggiunga l’accordo per la stipulazione di un contratto collettivo integrativo, qualora il protrarsi delle trattative determini un pregiudizio alla funzionalità dell’azione amministrativa, nel rispetto dei principi di correttezza e buona fede fra le parti, l'amministrazione interessata può provvedere, in via provvisoria, sulle materie oggetto del mancato accordo e prosegue le trattative al fine di pervenire in tempi celeri alla conclusione dell’accordo. Agli atti adottati unilateralmente si applicano le procedure di controllo di compatibilità economico-finanziaria previste dall'articolo 40-</w:t>
      </w:r>
      <w:r w:rsidR="00211D50" w:rsidRPr="002737DE">
        <w:rPr>
          <w:i/>
          <w:color w:val="000000" w:themeColor="text1"/>
          <w:sz w:val="28"/>
          <w:szCs w:val="28"/>
          <w:lang w:eastAsia="it-IT"/>
        </w:rPr>
        <w:t>bis</w:t>
      </w:r>
      <w:r w:rsidR="00211D50" w:rsidRPr="002737DE">
        <w:rPr>
          <w:color w:val="000000" w:themeColor="text1"/>
          <w:sz w:val="28"/>
          <w:szCs w:val="28"/>
          <w:lang w:eastAsia="it-IT"/>
        </w:rPr>
        <w:t>. I contratti collettivi nazionali possono individuare un termine minimo di durata delle sessioni negoziali in sede decentrata, decorso il quale l'amministrazione interessata può in ogni caso provvedere, in via provvisoria, sulle materie oggetto del mancato accordo. É istituito presso l’ARAN un osservatorio a composizione paritetica con il compito di monitorare i casi e le modalità con cui ciascuna amministrazione adotta gli atti di cui al primo periodo</w:t>
      </w:r>
      <w:r w:rsidRPr="002737DE">
        <w:rPr>
          <w:color w:val="000000" w:themeColor="text1"/>
          <w:sz w:val="28"/>
          <w:szCs w:val="28"/>
          <w:lang w:eastAsia="it-IT"/>
        </w:rPr>
        <w:t>.”;</w:t>
      </w:r>
    </w:p>
    <w:p w:rsidR="00211D50" w:rsidRPr="000E6487" w:rsidRDefault="008F4C8B" w:rsidP="00211D50">
      <w:pPr>
        <w:pStyle w:val="Paragrafoelenco"/>
        <w:numPr>
          <w:ilvl w:val="0"/>
          <w:numId w:val="10"/>
        </w:numPr>
        <w:spacing w:before="0" w:after="0" w:line="240" w:lineRule="auto"/>
        <w:ind w:left="1134" w:hanging="425"/>
        <w:rPr>
          <w:color w:val="000000" w:themeColor="text1"/>
          <w:sz w:val="28"/>
          <w:szCs w:val="28"/>
          <w:lang w:val="x-none" w:eastAsia="it-IT"/>
        </w:rPr>
      </w:pPr>
      <w:r w:rsidRPr="000E6487">
        <w:rPr>
          <w:color w:val="000000" w:themeColor="text1"/>
          <w:sz w:val="28"/>
          <w:szCs w:val="28"/>
          <w:lang w:eastAsia="it-IT"/>
        </w:rPr>
        <w:t>il comma 3-</w:t>
      </w:r>
      <w:r w:rsidRPr="000E6487">
        <w:rPr>
          <w:i/>
          <w:color w:val="000000" w:themeColor="text1"/>
          <w:sz w:val="28"/>
          <w:szCs w:val="28"/>
          <w:lang w:eastAsia="it-IT"/>
        </w:rPr>
        <w:t>quater</w:t>
      </w:r>
      <w:r w:rsidRPr="000E6487">
        <w:rPr>
          <w:color w:val="000000" w:themeColor="text1"/>
          <w:sz w:val="28"/>
          <w:szCs w:val="28"/>
          <w:lang w:eastAsia="it-IT"/>
        </w:rPr>
        <w:t xml:space="preserve"> è abrogato;</w:t>
      </w:r>
    </w:p>
    <w:p w:rsidR="00211D50" w:rsidRPr="000E6487" w:rsidRDefault="00BC7450" w:rsidP="00211D50">
      <w:pPr>
        <w:pStyle w:val="Paragrafoelenco"/>
        <w:numPr>
          <w:ilvl w:val="0"/>
          <w:numId w:val="10"/>
        </w:numPr>
        <w:spacing w:before="0" w:after="0" w:line="240" w:lineRule="auto"/>
        <w:ind w:left="1134" w:hanging="425"/>
        <w:rPr>
          <w:color w:val="000000" w:themeColor="text1"/>
          <w:sz w:val="28"/>
          <w:szCs w:val="28"/>
          <w:lang w:val="x-none" w:eastAsia="it-IT"/>
        </w:rPr>
      </w:pPr>
      <w:r w:rsidRPr="000E6487">
        <w:rPr>
          <w:color w:val="000000" w:themeColor="text1"/>
          <w:sz w:val="28"/>
          <w:szCs w:val="28"/>
          <w:lang w:eastAsia="it-IT"/>
        </w:rPr>
        <w:t>al comma 3-</w:t>
      </w:r>
      <w:r w:rsidRPr="000E6487">
        <w:rPr>
          <w:i/>
          <w:color w:val="000000" w:themeColor="text1"/>
          <w:sz w:val="28"/>
          <w:szCs w:val="28"/>
          <w:lang w:eastAsia="it-IT"/>
        </w:rPr>
        <w:t>quinquies</w:t>
      </w:r>
      <w:r w:rsidRPr="000E6487">
        <w:rPr>
          <w:color w:val="000000" w:themeColor="text1"/>
          <w:sz w:val="28"/>
          <w:szCs w:val="28"/>
          <w:lang w:eastAsia="it-IT"/>
        </w:rPr>
        <w:t>, il sesto periodo è sostituito dai seguenti: “</w:t>
      </w:r>
      <w:r w:rsidR="00211D50" w:rsidRPr="000E6487">
        <w:rPr>
          <w:color w:val="000000" w:themeColor="text1"/>
          <w:sz w:val="28"/>
          <w:szCs w:val="28"/>
          <w:lang w:eastAsia="it-IT"/>
        </w:rPr>
        <w:t xml:space="preserve">In caso di superamento di vincoli finanziari accertato, in contraddittorio con l’Amministrazione interessata, da parte delle sezioni regionali di controllo della Corte dei conti, del Dipartimento della funzione pubblica o del </w:t>
      </w:r>
      <w:r w:rsidR="00211D50" w:rsidRPr="000E6487">
        <w:rPr>
          <w:color w:val="000000" w:themeColor="text1"/>
          <w:sz w:val="28"/>
          <w:szCs w:val="28"/>
          <w:lang w:eastAsia="it-IT"/>
        </w:rPr>
        <w:lastRenderedPageBreak/>
        <w:t>Ministero dell'economia e delle finanze è fatto altresì obbligo di recupero nell'ambito della sessione negoziale successiva ovvero delle ulteriori sessioni negoziali, in un numero di annualità che contemperi le esigenze di continuità dell’azione amministrativa con quelle di ristoro della finanza pubblica, secondo un piano di recupero approvato dagli organi di revisione interna e comunicato al Dipartimento della funzione pubblica e al Ministero dell'economia e delle finanze. Le pubbliche amministrazioni che hanno conseguito gli obiettivi di finanza pubblica possono compensare le somme da recuperare di cui al precedente periodo anche attraverso l'utilizzo dei risparmi, certificati dagli organi di revisione, derivanti da misure di razionalizzazione organizzativa, dal mancato utilizzo, anche in parte, delle risorse disponibili per le assunzioni a tempo indeterminato e da ogni altra misura comportante un contenimento della spesa per il personale ulteriore rispetto a quello già previsto dalla normativa vigente, nonché attraverso l'integrale utilizzo dei risparmi derivanti dall'attuazione dell'articolo 16, commi 4 e 5, del decreto-legge 6 luglio 2011, n. 98, convertito, con modificazioni, dalla legge 15 luglio 2011, n. 111; possono altresì essere destinate a recupero le eventuali economie aggiuntive effettivamente realizzate rispetto a quelle già previste dalla normativa vigente previste in piani, programmi e documenti di programmazione economico finanziaria e gestionale dell’ente e certificate dai competenti organi di controllo, nei cinque anni precedenti la formalizzazione dei piani di recupero. Fermo restando l’obbligo di recupero, le disposizioni di cui al quinto periodo del presente comma non si applicano agli atti di costituzione e di utilizzo dei fondi, comunque costituiti, per la contrattazione decentrata adottati anteriormente ai termini di adeguamento previsti dall'articolo 65 del decreto legislativo 27 ottobre 2009, n. 150, e successive modificazioni, che non abbiano comportato il riconoscimento giudiziale della responsabilità erariale, adottati dalle Amministrazioni in regola con gli obiettivi di finanza pubblica e con le diposizioni in materia di contenimento delle assunzioni e vincoli alle spese di personale.</w:t>
      </w:r>
      <w:r w:rsidRPr="000E6487">
        <w:rPr>
          <w:color w:val="000000" w:themeColor="text1"/>
          <w:sz w:val="28"/>
          <w:szCs w:val="28"/>
          <w:lang w:eastAsia="it-IT"/>
        </w:rPr>
        <w:t>”;</w:t>
      </w:r>
    </w:p>
    <w:p w:rsidR="00211D50" w:rsidRPr="000E6487" w:rsidRDefault="008F4C8B" w:rsidP="00211D50">
      <w:pPr>
        <w:pStyle w:val="Paragrafoelenco"/>
        <w:numPr>
          <w:ilvl w:val="0"/>
          <w:numId w:val="10"/>
        </w:numPr>
        <w:spacing w:before="0" w:after="0" w:line="240" w:lineRule="auto"/>
        <w:ind w:left="1134" w:hanging="425"/>
        <w:rPr>
          <w:color w:val="000000" w:themeColor="text1"/>
          <w:sz w:val="28"/>
          <w:szCs w:val="28"/>
          <w:lang w:val="x-none" w:eastAsia="it-IT"/>
        </w:rPr>
      </w:pPr>
      <w:r w:rsidRPr="000E6487">
        <w:rPr>
          <w:color w:val="000000" w:themeColor="text1"/>
          <w:sz w:val="28"/>
          <w:szCs w:val="28"/>
          <w:lang w:eastAsia="it-IT"/>
        </w:rPr>
        <w:t>dopo il comma 4 sono aggiunti i seguenti: “</w:t>
      </w:r>
      <w:r w:rsidRPr="000E6487">
        <w:rPr>
          <w:bCs/>
          <w:i/>
          <w:color w:val="000000" w:themeColor="text1"/>
          <w:sz w:val="28"/>
          <w:szCs w:val="28"/>
          <w:lang w:eastAsia="it-IT"/>
        </w:rPr>
        <w:t>4-bis.</w:t>
      </w:r>
      <w:r w:rsidRPr="000E6487">
        <w:rPr>
          <w:bCs/>
          <w:color w:val="000000" w:themeColor="text1"/>
          <w:sz w:val="28"/>
          <w:szCs w:val="28"/>
          <w:lang w:eastAsia="it-IT"/>
        </w:rPr>
        <w:t xml:space="preserve"> </w:t>
      </w:r>
      <w:r w:rsidR="00211D50" w:rsidRPr="000E6487">
        <w:rPr>
          <w:bCs/>
          <w:color w:val="000000" w:themeColor="text1"/>
          <w:sz w:val="28"/>
          <w:szCs w:val="28"/>
          <w:lang w:eastAsia="it-IT"/>
        </w:rPr>
        <w:t>I contratti collettivi nazionali di lavoro devono prevedere apposite clausole che impediscono incrementi della consistenza complessiva delle risorse destinate ai trattamenti economici accessori, nei casi in cui i dati sulle assenze, a livello di amministrazione o di sede di contrattazione integrativa, rilevati a consuntivo, evidenzino, anche con riferimento alla concentrazione in determinati periodi in cui è necessario assicurare continuità nell'erogazione dei servizi all'utenza o, comunque, in continuità con le giornate festive e di riposo settimanale, significativi scostamenti rispetto a dati medi annuali nazionali o di settore.</w:t>
      </w:r>
    </w:p>
    <w:p w:rsidR="008F4C8B" w:rsidRPr="000E6487" w:rsidRDefault="00211D50" w:rsidP="00211D50">
      <w:pPr>
        <w:pStyle w:val="Paragrafoelenco"/>
        <w:spacing w:before="0" w:after="0" w:line="240" w:lineRule="auto"/>
        <w:ind w:left="1134"/>
        <w:rPr>
          <w:color w:val="000000" w:themeColor="text1"/>
          <w:sz w:val="28"/>
          <w:szCs w:val="28"/>
          <w:lang w:val="x-none" w:eastAsia="it-IT"/>
        </w:rPr>
      </w:pPr>
      <w:r w:rsidRPr="000E6487">
        <w:rPr>
          <w:bCs/>
          <w:i/>
          <w:color w:val="000000" w:themeColor="text1"/>
          <w:sz w:val="28"/>
          <w:szCs w:val="28"/>
          <w:lang w:eastAsia="it-IT"/>
        </w:rPr>
        <w:t xml:space="preserve">4-ter. </w:t>
      </w:r>
      <w:r w:rsidRPr="000E6487">
        <w:rPr>
          <w:bCs/>
          <w:color w:val="000000" w:themeColor="text1"/>
          <w:sz w:val="28"/>
          <w:szCs w:val="28"/>
          <w:lang w:eastAsia="it-IT"/>
        </w:rPr>
        <w:t xml:space="preserve">Al fine di semplificare la gestione amministrativa dei fondi destinati alla contrattazione integrativa e di consentirne un utilizzo più funzionale ad obiettivi di valorizzazione degli apporti del personale, nonché di </w:t>
      </w:r>
      <w:r w:rsidRPr="000E6487">
        <w:rPr>
          <w:bCs/>
          <w:color w:val="000000" w:themeColor="text1"/>
          <w:sz w:val="28"/>
          <w:szCs w:val="28"/>
          <w:lang w:eastAsia="it-IT"/>
        </w:rPr>
        <w:lastRenderedPageBreak/>
        <w:t>miglioramento della produttività e della qualità dei servizi, la contrattazione collettiva nazionale provvede al riordino, alla razionalizzazione ed alla semplificazione delle discipline in materia di dotazione ed utilizzo dei fondi destinati alla contrattazione integrativa, anche attraverso il consolidamento, per le amministrazioni in regola con i vincoli di contenimento della spesa, della consistenza della componente variabile dei fondi e tenuto conto delle esigenze di continuità dei servizi resi, senza nuovi o maggiori oneri per la finanza pubblica.</w:t>
      </w:r>
      <w:r w:rsidR="008F4C8B" w:rsidRPr="000E6487">
        <w:rPr>
          <w:bCs/>
          <w:color w:val="000000" w:themeColor="text1"/>
          <w:sz w:val="28"/>
          <w:szCs w:val="28"/>
          <w:lang w:eastAsia="it-IT"/>
        </w:rPr>
        <w:t>”.</w:t>
      </w:r>
    </w:p>
    <w:p w:rsidR="00623B18" w:rsidRDefault="00623B18" w:rsidP="008F4C8B">
      <w:pPr>
        <w:pStyle w:val="Paragrafoelenco"/>
        <w:ind w:left="1134"/>
        <w:rPr>
          <w:bCs/>
          <w:color w:val="000000" w:themeColor="text1"/>
          <w:sz w:val="28"/>
          <w:szCs w:val="28"/>
          <w:lang w:eastAsia="it-IT"/>
        </w:rPr>
      </w:pPr>
    </w:p>
    <w:p w:rsidR="00806676" w:rsidRDefault="00806676" w:rsidP="008F4C8B">
      <w:pPr>
        <w:pStyle w:val="Paragrafoelenco"/>
        <w:ind w:left="1134"/>
        <w:rPr>
          <w:bCs/>
          <w:color w:val="000000" w:themeColor="text1"/>
          <w:sz w:val="28"/>
          <w:szCs w:val="28"/>
          <w:lang w:eastAsia="it-IT"/>
        </w:rPr>
      </w:pPr>
    </w:p>
    <w:p w:rsidR="0013330A" w:rsidRDefault="0013330A" w:rsidP="0013330A">
      <w:pPr>
        <w:pStyle w:val="Paragrafoelenco"/>
        <w:ind w:left="1134"/>
        <w:jc w:val="center"/>
        <w:rPr>
          <w:bCs/>
          <w:color w:val="000000" w:themeColor="text1"/>
          <w:sz w:val="28"/>
          <w:szCs w:val="28"/>
          <w:lang w:eastAsia="it-IT"/>
        </w:rPr>
      </w:pPr>
      <w:r>
        <w:rPr>
          <w:bCs/>
          <w:color w:val="000000" w:themeColor="text1"/>
          <w:sz w:val="28"/>
          <w:szCs w:val="28"/>
          <w:lang w:eastAsia="it-IT"/>
        </w:rPr>
        <w:t>CAPO VII</w:t>
      </w:r>
    </w:p>
    <w:p w:rsidR="0013330A" w:rsidRPr="000E6487" w:rsidRDefault="0013330A" w:rsidP="0013330A">
      <w:pPr>
        <w:pStyle w:val="Paragrafoelenco"/>
        <w:ind w:left="1134"/>
        <w:jc w:val="center"/>
        <w:rPr>
          <w:bCs/>
          <w:color w:val="000000" w:themeColor="text1"/>
          <w:sz w:val="28"/>
          <w:szCs w:val="28"/>
          <w:lang w:eastAsia="it-IT"/>
        </w:rPr>
      </w:pPr>
      <w:r>
        <w:rPr>
          <w:bCs/>
          <w:color w:val="000000" w:themeColor="text1"/>
          <w:sz w:val="28"/>
          <w:szCs w:val="28"/>
          <w:lang w:eastAsia="it-IT"/>
        </w:rPr>
        <w:t>Responsabilità disciplinare</w:t>
      </w:r>
    </w:p>
    <w:p w:rsidR="00444A53" w:rsidRPr="000E6487" w:rsidRDefault="0013330A" w:rsidP="00444A53">
      <w:pPr>
        <w:spacing w:before="0" w:after="0" w:line="240" w:lineRule="auto"/>
        <w:jc w:val="center"/>
        <w:rPr>
          <w:color w:val="000000" w:themeColor="text1"/>
          <w:sz w:val="28"/>
          <w:szCs w:val="28"/>
          <w:lang w:eastAsia="it-IT"/>
        </w:rPr>
      </w:pPr>
      <w:r>
        <w:rPr>
          <w:color w:val="000000" w:themeColor="text1"/>
          <w:sz w:val="28"/>
          <w:szCs w:val="28"/>
          <w:lang w:eastAsia="it-IT"/>
        </w:rPr>
        <w:t xml:space="preserve"> </w:t>
      </w:r>
      <w:r w:rsidR="00444A53" w:rsidRPr="000E6487">
        <w:rPr>
          <w:color w:val="000000" w:themeColor="text1"/>
          <w:sz w:val="28"/>
          <w:szCs w:val="28"/>
          <w:lang w:eastAsia="it-IT"/>
        </w:rPr>
        <w:t>Art.</w:t>
      </w:r>
      <w:r w:rsidR="00444A53" w:rsidRPr="000E6487">
        <w:rPr>
          <w:color w:val="000000" w:themeColor="text1"/>
          <w:sz w:val="28"/>
          <w:szCs w:val="28"/>
          <w:lang w:eastAsia="it-IT"/>
        </w:rPr>
        <w:fldChar w:fldCharType="begin"/>
      </w:r>
      <w:r w:rsidR="00444A53" w:rsidRPr="000E6487">
        <w:rPr>
          <w:color w:val="000000" w:themeColor="text1"/>
          <w:sz w:val="28"/>
          <w:szCs w:val="28"/>
          <w:lang w:eastAsia="it-IT"/>
        </w:rPr>
        <w:instrText xml:space="preserve"> AUTONUMLGL  \e </w:instrText>
      </w:r>
      <w:r w:rsidR="00444A53" w:rsidRPr="000E6487">
        <w:rPr>
          <w:color w:val="000000" w:themeColor="text1"/>
          <w:sz w:val="28"/>
          <w:szCs w:val="28"/>
          <w:lang w:eastAsia="it-IT"/>
        </w:rPr>
        <w:fldChar w:fldCharType="end"/>
      </w:r>
    </w:p>
    <w:p w:rsidR="00444A53" w:rsidRPr="000E6487" w:rsidRDefault="00444A53" w:rsidP="00444A53">
      <w:pPr>
        <w:spacing w:before="0" w:after="0" w:line="240" w:lineRule="auto"/>
        <w:jc w:val="center"/>
        <w:rPr>
          <w:bCs/>
          <w:i/>
          <w:color w:val="000000" w:themeColor="text1"/>
          <w:sz w:val="28"/>
          <w:szCs w:val="28"/>
          <w:lang w:eastAsia="it-IT"/>
        </w:rPr>
      </w:pPr>
      <w:r w:rsidRPr="000E6487">
        <w:rPr>
          <w:bCs/>
          <w:i/>
          <w:color w:val="000000" w:themeColor="text1"/>
          <w:sz w:val="28"/>
          <w:szCs w:val="28"/>
          <w:lang w:val="x-none" w:eastAsia="it-IT"/>
        </w:rPr>
        <w:t>(</w:t>
      </w:r>
      <w:r w:rsidRPr="000E6487">
        <w:rPr>
          <w:bCs/>
          <w:i/>
          <w:color w:val="000000" w:themeColor="text1"/>
          <w:sz w:val="28"/>
          <w:szCs w:val="28"/>
          <w:lang w:eastAsia="it-IT"/>
        </w:rPr>
        <w:t>Modifiche all’articolo 55 del decreto legislativo 30 marzo 2001, n. 165</w:t>
      </w:r>
      <w:r w:rsidRPr="000E6487">
        <w:rPr>
          <w:bCs/>
          <w:i/>
          <w:color w:val="000000" w:themeColor="text1"/>
          <w:sz w:val="28"/>
          <w:szCs w:val="28"/>
          <w:lang w:val="x-none" w:eastAsia="it-IT"/>
        </w:rPr>
        <w:t>)</w:t>
      </w:r>
    </w:p>
    <w:p w:rsidR="00444A53" w:rsidRPr="000E6487" w:rsidRDefault="00444A53" w:rsidP="00444A53">
      <w:pPr>
        <w:spacing w:before="0" w:after="0" w:line="240" w:lineRule="auto"/>
        <w:jc w:val="center"/>
        <w:rPr>
          <w:bCs/>
          <w:i/>
          <w:color w:val="000000" w:themeColor="text1"/>
          <w:sz w:val="28"/>
          <w:szCs w:val="28"/>
          <w:lang w:eastAsia="it-IT"/>
        </w:rPr>
      </w:pPr>
    </w:p>
    <w:p w:rsidR="00444A53" w:rsidRPr="000E6487" w:rsidRDefault="00444A53" w:rsidP="00444A53">
      <w:pPr>
        <w:numPr>
          <w:ilvl w:val="0"/>
          <w:numId w:val="11"/>
        </w:numPr>
        <w:spacing w:before="0" w:after="0" w:line="240" w:lineRule="auto"/>
        <w:contextualSpacing/>
        <w:rPr>
          <w:color w:val="000000" w:themeColor="text1"/>
          <w:sz w:val="28"/>
          <w:szCs w:val="28"/>
          <w:lang w:eastAsia="it-IT"/>
        </w:rPr>
      </w:pPr>
      <w:r w:rsidRPr="000E6487">
        <w:rPr>
          <w:color w:val="000000" w:themeColor="text1"/>
          <w:sz w:val="28"/>
          <w:szCs w:val="28"/>
          <w:lang w:eastAsia="it-IT"/>
        </w:rPr>
        <w:t>Al comma 1 dell’articolo 55 del decreto legislativo 30 marzo 2001, n. 165, è aggiunto, in fine, il seguente periodo: “La violazione delle suddette disposizioni costituisce illecito disciplinare in capo ai dipendenti preposti alla loro applicazione.”.</w:t>
      </w:r>
    </w:p>
    <w:p w:rsidR="00444A53" w:rsidRPr="000E6487" w:rsidRDefault="00444A53" w:rsidP="00444A53">
      <w:pPr>
        <w:spacing w:before="0" w:after="0" w:line="240" w:lineRule="auto"/>
        <w:rPr>
          <w:color w:val="000000" w:themeColor="text1"/>
          <w:sz w:val="28"/>
          <w:szCs w:val="28"/>
          <w:lang w:eastAsia="it-IT"/>
        </w:rPr>
      </w:pPr>
    </w:p>
    <w:p w:rsidR="00444A53" w:rsidRPr="000E6487" w:rsidRDefault="00444A53" w:rsidP="00444A53">
      <w:pPr>
        <w:spacing w:before="0" w:after="0" w:line="240" w:lineRule="auto"/>
        <w:jc w:val="center"/>
        <w:rPr>
          <w:color w:val="000000" w:themeColor="text1"/>
          <w:sz w:val="28"/>
          <w:szCs w:val="28"/>
          <w:lang w:eastAsia="it-IT"/>
        </w:rPr>
      </w:pPr>
      <w:r w:rsidRPr="000E6487">
        <w:rPr>
          <w:color w:val="000000" w:themeColor="text1"/>
          <w:sz w:val="28"/>
          <w:szCs w:val="28"/>
          <w:lang w:eastAsia="it-IT"/>
        </w:rPr>
        <w:t>Art.</w:t>
      </w:r>
      <w:r w:rsidRPr="000E6487">
        <w:rPr>
          <w:color w:val="000000" w:themeColor="text1"/>
          <w:sz w:val="28"/>
          <w:szCs w:val="28"/>
          <w:lang w:eastAsia="it-IT"/>
        </w:rPr>
        <w:fldChar w:fldCharType="begin"/>
      </w:r>
      <w:r w:rsidRPr="000E6487">
        <w:rPr>
          <w:color w:val="000000" w:themeColor="text1"/>
          <w:sz w:val="28"/>
          <w:szCs w:val="28"/>
          <w:lang w:eastAsia="it-IT"/>
        </w:rPr>
        <w:instrText xml:space="preserve"> AUTONUMLGL  \e </w:instrText>
      </w:r>
      <w:r w:rsidRPr="000E6487">
        <w:rPr>
          <w:color w:val="000000" w:themeColor="text1"/>
          <w:sz w:val="28"/>
          <w:szCs w:val="28"/>
          <w:lang w:eastAsia="it-IT"/>
        </w:rPr>
        <w:fldChar w:fldCharType="end"/>
      </w:r>
    </w:p>
    <w:p w:rsidR="00444A53" w:rsidRPr="000E6487" w:rsidRDefault="00444A53" w:rsidP="00444A53">
      <w:pPr>
        <w:spacing w:before="0" w:after="0" w:line="240" w:lineRule="auto"/>
        <w:jc w:val="center"/>
        <w:rPr>
          <w:bCs/>
          <w:i/>
          <w:color w:val="000000" w:themeColor="text1"/>
          <w:sz w:val="28"/>
          <w:szCs w:val="28"/>
          <w:lang w:eastAsia="it-IT"/>
        </w:rPr>
      </w:pPr>
      <w:bookmarkStart w:id="0" w:name="_Toc426131015"/>
      <w:r w:rsidRPr="000E6487">
        <w:rPr>
          <w:bCs/>
          <w:i/>
          <w:color w:val="000000" w:themeColor="text1"/>
          <w:sz w:val="28"/>
          <w:szCs w:val="28"/>
          <w:lang w:val="x-none" w:eastAsia="it-IT"/>
        </w:rPr>
        <w:t xml:space="preserve">(Modifiche all’articolo </w:t>
      </w:r>
      <w:r w:rsidRPr="000E6487">
        <w:rPr>
          <w:bCs/>
          <w:i/>
          <w:color w:val="000000" w:themeColor="text1"/>
          <w:sz w:val="28"/>
          <w:szCs w:val="28"/>
          <w:lang w:eastAsia="it-IT"/>
        </w:rPr>
        <w:t>55-bis</w:t>
      </w:r>
      <w:r w:rsidRPr="000E6487">
        <w:rPr>
          <w:bCs/>
          <w:i/>
          <w:color w:val="000000" w:themeColor="text1"/>
          <w:sz w:val="28"/>
          <w:szCs w:val="28"/>
          <w:lang w:val="x-none" w:eastAsia="it-IT"/>
        </w:rPr>
        <w:t xml:space="preserve"> del decreto legislativo </w:t>
      </w:r>
      <w:r w:rsidRPr="000E6487">
        <w:rPr>
          <w:bCs/>
          <w:i/>
          <w:color w:val="000000" w:themeColor="text1"/>
          <w:sz w:val="28"/>
          <w:szCs w:val="28"/>
          <w:lang w:eastAsia="it-IT"/>
        </w:rPr>
        <w:t>30 marzo 2001, n. 165</w:t>
      </w:r>
      <w:r w:rsidRPr="000E6487">
        <w:rPr>
          <w:bCs/>
          <w:i/>
          <w:color w:val="000000" w:themeColor="text1"/>
          <w:sz w:val="28"/>
          <w:szCs w:val="28"/>
          <w:lang w:val="x-none" w:eastAsia="it-IT"/>
        </w:rPr>
        <w:t>)</w:t>
      </w:r>
      <w:bookmarkEnd w:id="0"/>
    </w:p>
    <w:p w:rsidR="00444A53" w:rsidRPr="000E6487" w:rsidRDefault="00444A53" w:rsidP="00444A53">
      <w:pPr>
        <w:spacing w:before="0" w:after="0" w:line="240" w:lineRule="auto"/>
        <w:jc w:val="center"/>
        <w:rPr>
          <w:bCs/>
          <w:i/>
          <w:color w:val="000000" w:themeColor="text1"/>
          <w:sz w:val="28"/>
          <w:szCs w:val="28"/>
          <w:lang w:eastAsia="it-IT"/>
        </w:rPr>
      </w:pPr>
    </w:p>
    <w:p w:rsidR="00444A53" w:rsidRPr="000E6487" w:rsidRDefault="00444A53" w:rsidP="00444A53">
      <w:pPr>
        <w:numPr>
          <w:ilvl w:val="0"/>
          <w:numId w:val="12"/>
        </w:numPr>
        <w:spacing w:before="0" w:after="0" w:line="240" w:lineRule="auto"/>
        <w:contextualSpacing/>
        <w:rPr>
          <w:color w:val="000000" w:themeColor="text1"/>
          <w:sz w:val="28"/>
          <w:szCs w:val="28"/>
          <w:lang w:val="x-none" w:eastAsia="it-IT"/>
        </w:rPr>
      </w:pPr>
      <w:r w:rsidRPr="000E6487">
        <w:rPr>
          <w:color w:val="000000" w:themeColor="text1"/>
          <w:sz w:val="28"/>
          <w:szCs w:val="28"/>
          <w:lang w:eastAsia="it-IT"/>
        </w:rPr>
        <w:t>A</w:t>
      </w:r>
      <w:proofErr w:type="spellStart"/>
      <w:r w:rsidRPr="000E6487">
        <w:rPr>
          <w:color w:val="000000" w:themeColor="text1"/>
          <w:sz w:val="28"/>
          <w:szCs w:val="28"/>
          <w:lang w:val="x-none" w:eastAsia="it-IT"/>
        </w:rPr>
        <w:t>ll’articolo</w:t>
      </w:r>
      <w:proofErr w:type="spellEnd"/>
      <w:r w:rsidRPr="000E6487">
        <w:rPr>
          <w:color w:val="000000" w:themeColor="text1"/>
          <w:sz w:val="28"/>
          <w:szCs w:val="28"/>
          <w:lang w:val="x-none" w:eastAsia="it-IT"/>
        </w:rPr>
        <w:t xml:space="preserve"> </w:t>
      </w:r>
      <w:r w:rsidRPr="000E6487">
        <w:rPr>
          <w:color w:val="000000" w:themeColor="text1"/>
          <w:sz w:val="28"/>
          <w:szCs w:val="28"/>
          <w:lang w:eastAsia="it-IT"/>
        </w:rPr>
        <w:t>55-</w:t>
      </w:r>
      <w:r w:rsidRPr="000E6487">
        <w:rPr>
          <w:i/>
          <w:color w:val="000000" w:themeColor="text1"/>
          <w:sz w:val="28"/>
          <w:szCs w:val="28"/>
          <w:lang w:eastAsia="it-IT"/>
        </w:rPr>
        <w:t>bis</w:t>
      </w:r>
      <w:r w:rsidRPr="000E6487">
        <w:rPr>
          <w:color w:val="000000" w:themeColor="text1"/>
          <w:sz w:val="28"/>
          <w:szCs w:val="28"/>
          <w:lang w:eastAsia="it-IT"/>
        </w:rPr>
        <w:t xml:space="preserve"> del </w:t>
      </w:r>
      <w:r w:rsidRPr="000E6487">
        <w:rPr>
          <w:bCs/>
          <w:color w:val="000000" w:themeColor="text1"/>
          <w:sz w:val="28"/>
          <w:szCs w:val="28"/>
          <w:lang w:val="x-none" w:eastAsia="it-IT"/>
        </w:rPr>
        <w:t xml:space="preserve">decreto legislativo </w:t>
      </w:r>
      <w:r w:rsidRPr="000E6487">
        <w:rPr>
          <w:bCs/>
          <w:color w:val="000000" w:themeColor="text1"/>
          <w:sz w:val="28"/>
          <w:szCs w:val="28"/>
          <w:lang w:eastAsia="it-IT"/>
        </w:rPr>
        <w:t xml:space="preserve">30 marzo 2001, n. 165, sono apportate le seguenti modificazioni: </w:t>
      </w:r>
    </w:p>
    <w:p w:rsidR="00444A53" w:rsidRPr="000E6487" w:rsidRDefault="00444A53" w:rsidP="00444A53">
      <w:pPr>
        <w:numPr>
          <w:ilvl w:val="0"/>
          <w:numId w:val="13"/>
        </w:numPr>
        <w:spacing w:before="0" w:after="0" w:line="240" w:lineRule="auto"/>
        <w:contextualSpacing/>
        <w:rPr>
          <w:color w:val="000000" w:themeColor="text1"/>
          <w:sz w:val="28"/>
          <w:szCs w:val="28"/>
          <w:lang w:eastAsia="it-IT"/>
        </w:rPr>
      </w:pPr>
      <w:r w:rsidRPr="000E6487">
        <w:rPr>
          <w:color w:val="000000" w:themeColor="text1"/>
          <w:sz w:val="28"/>
          <w:szCs w:val="28"/>
          <w:lang w:eastAsia="it-IT"/>
        </w:rPr>
        <w:t>il comma 1 è sostituito dal seguente: “</w:t>
      </w:r>
      <w:r w:rsidRPr="000E6487">
        <w:rPr>
          <w:i/>
          <w:color w:val="000000" w:themeColor="text1"/>
          <w:sz w:val="28"/>
          <w:szCs w:val="28"/>
          <w:lang w:eastAsia="it-IT"/>
        </w:rPr>
        <w:t>1.</w:t>
      </w:r>
      <w:r w:rsidRPr="000E6487">
        <w:rPr>
          <w:color w:val="000000" w:themeColor="text1"/>
          <w:sz w:val="28"/>
          <w:szCs w:val="28"/>
          <w:lang w:eastAsia="it-IT"/>
        </w:rPr>
        <w:t xml:space="preserve"> Per le infrazioni di minore gravità, per le quali è prevista l'irrogazione della sanzione del rimprovero verbale, il procedimento disciplinare è di competenza del responsabile della struttura presso cui presta servizio il dipendente. Alle infrazioni per le quali è previsto il rimprovero verbale si applica la disciplina stabilita dal contratto collettivo.”; </w:t>
      </w:r>
    </w:p>
    <w:p w:rsidR="00444A53" w:rsidRPr="000E6487" w:rsidRDefault="00444A53" w:rsidP="00444A53">
      <w:pPr>
        <w:numPr>
          <w:ilvl w:val="0"/>
          <w:numId w:val="13"/>
        </w:numPr>
        <w:spacing w:before="0"/>
        <w:contextualSpacing/>
        <w:rPr>
          <w:color w:val="000000" w:themeColor="text1"/>
          <w:sz w:val="28"/>
          <w:szCs w:val="28"/>
          <w:lang w:eastAsia="it-IT"/>
        </w:rPr>
      </w:pPr>
      <w:r w:rsidRPr="000E6487">
        <w:rPr>
          <w:color w:val="000000" w:themeColor="text1"/>
          <w:sz w:val="28"/>
          <w:szCs w:val="28"/>
          <w:lang w:eastAsia="it-IT"/>
        </w:rPr>
        <w:t>il comma 2 è sostituito dal seguente: “</w:t>
      </w:r>
      <w:r w:rsidRPr="000E6487">
        <w:rPr>
          <w:i/>
          <w:color w:val="000000" w:themeColor="text1"/>
          <w:sz w:val="28"/>
          <w:szCs w:val="28"/>
          <w:lang w:eastAsia="it-IT"/>
        </w:rPr>
        <w:t>2.</w:t>
      </w:r>
      <w:r w:rsidRPr="000E6487">
        <w:rPr>
          <w:color w:val="000000" w:themeColor="text1"/>
          <w:sz w:val="28"/>
          <w:szCs w:val="28"/>
          <w:lang w:eastAsia="it-IT"/>
        </w:rPr>
        <w:t xml:space="preserve"> Ciascuna amministrazione, secondo il proprio ordinamento, individua l’ufficio per i procedimenti disciplinari competente per le infrazioni punibili con sanzione superiore al rimprovero verbale e ne attribuisce la titolarità e responsabilità.”;</w:t>
      </w:r>
    </w:p>
    <w:p w:rsidR="00444A53" w:rsidRPr="000E6487" w:rsidRDefault="00444A53" w:rsidP="00444A53">
      <w:pPr>
        <w:numPr>
          <w:ilvl w:val="0"/>
          <w:numId w:val="13"/>
        </w:numPr>
        <w:spacing w:before="0"/>
        <w:contextualSpacing/>
        <w:rPr>
          <w:bCs/>
          <w:iCs/>
          <w:color w:val="000000" w:themeColor="text1"/>
          <w:sz w:val="28"/>
          <w:szCs w:val="28"/>
          <w:lang w:eastAsia="it-IT"/>
        </w:rPr>
      </w:pPr>
      <w:r w:rsidRPr="000E6487">
        <w:rPr>
          <w:color w:val="000000" w:themeColor="text1"/>
          <w:sz w:val="28"/>
          <w:szCs w:val="28"/>
          <w:lang w:eastAsia="it-IT"/>
        </w:rPr>
        <w:t>il comma 3 è sostituito dal seguente: “</w:t>
      </w:r>
      <w:r w:rsidRPr="000E6487">
        <w:rPr>
          <w:i/>
          <w:color w:val="000000" w:themeColor="text1"/>
          <w:sz w:val="28"/>
          <w:szCs w:val="28"/>
          <w:lang w:eastAsia="it-IT"/>
        </w:rPr>
        <w:t>3.</w:t>
      </w:r>
      <w:r w:rsidRPr="000E6487">
        <w:rPr>
          <w:color w:val="000000" w:themeColor="text1"/>
          <w:sz w:val="28"/>
          <w:szCs w:val="28"/>
          <w:lang w:eastAsia="it-IT"/>
        </w:rPr>
        <w:t xml:space="preserve"> Le amministrazioni, previa convenzione, possono prevedere la gestione unificata delle funzioni dell’ufficio competente per i procedimenti disciplinari.</w:t>
      </w:r>
      <w:r w:rsidRPr="000E6487">
        <w:rPr>
          <w:bCs/>
          <w:iCs/>
          <w:color w:val="000000" w:themeColor="text1"/>
          <w:sz w:val="28"/>
          <w:szCs w:val="28"/>
          <w:lang w:eastAsia="it-IT"/>
        </w:rPr>
        <w:t>”;</w:t>
      </w:r>
    </w:p>
    <w:p w:rsidR="00444A53" w:rsidRPr="000E6487" w:rsidRDefault="00444A53" w:rsidP="00444A53">
      <w:pPr>
        <w:numPr>
          <w:ilvl w:val="0"/>
          <w:numId w:val="13"/>
        </w:numPr>
        <w:spacing w:before="0"/>
        <w:contextualSpacing/>
        <w:rPr>
          <w:color w:val="000000" w:themeColor="text1"/>
          <w:sz w:val="28"/>
          <w:szCs w:val="28"/>
          <w:lang w:eastAsia="it-IT"/>
        </w:rPr>
      </w:pPr>
      <w:r w:rsidRPr="000E6487">
        <w:rPr>
          <w:color w:val="000000" w:themeColor="text1"/>
          <w:sz w:val="28"/>
          <w:szCs w:val="28"/>
          <w:lang w:eastAsia="it-IT"/>
        </w:rPr>
        <w:t>il comma 4 è sostituito dal seguente: “</w:t>
      </w:r>
      <w:r w:rsidRPr="000E6487">
        <w:rPr>
          <w:i/>
          <w:color w:val="000000" w:themeColor="text1"/>
          <w:sz w:val="28"/>
          <w:szCs w:val="28"/>
          <w:lang w:eastAsia="it-IT"/>
        </w:rPr>
        <w:t>4.</w:t>
      </w:r>
      <w:r w:rsidRPr="000E6487">
        <w:rPr>
          <w:color w:val="000000" w:themeColor="text1"/>
          <w:sz w:val="28"/>
          <w:szCs w:val="28"/>
          <w:lang w:eastAsia="it-IT"/>
        </w:rPr>
        <w:t xml:space="preserve"> Fermo restando quanto previsto dall’articolo 55-</w:t>
      </w:r>
      <w:r w:rsidRPr="000E6487">
        <w:rPr>
          <w:i/>
          <w:color w:val="000000" w:themeColor="text1"/>
          <w:sz w:val="28"/>
          <w:szCs w:val="28"/>
          <w:lang w:eastAsia="it-IT"/>
        </w:rPr>
        <w:t xml:space="preserve">quater, commi 3-bis e 3-ter, </w:t>
      </w:r>
      <w:r w:rsidRPr="000E6487">
        <w:rPr>
          <w:color w:val="000000" w:themeColor="text1"/>
          <w:sz w:val="28"/>
          <w:szCs w:val="28"/>
          <w:lang w:eastAsia="it-IT"/>
        </w:rPr>
        <w:t xml:space="preserve">per le infrazioni per le quali è prevista l'irrogazione di sanzioni superiori al rimprovero verbale, il </w:t>
      </w:r>
      <w:r w:rsidRPr="000E6487">
        <w:rPr>
          <w:color w:val="000000" w:themeColor="text1"/>
          <w:sz w:val="28"/>
          <w:szCs w:val="28"/>
          <w:lang w:eastAsia="it-IT"/>
        </w:rPr>
        <w:lastRenderedPageBreak/>
        <w:t>responsabile della struttura presso cui presta servizio il dipendente, segnala immediatamente, e comunque entro dieci giorni, all’ufficio competente per i procedimenti disciplinari i fatti ritenuti di rilevanza disciplinare di cui abbia avuto conoscenza. L’Ufficio competente per i procedimenti disciplinari, con immediatezza e comunque non oltre trenta giorni decorrenti dal ricevimento della predetta segnalazione, ovvero dal momento in cui abbia altrimenti avuto piena conoscenza dei fatti ritenuti di rilevanza disciplinare, provvede alla contestazione scritta dell’addebito e convoca l’interessato, con un preavviso di almeno venti giorni, per l’audizione in contraddittorio a sua difesa. Il dipendente può farsi assistere da un procuratore ovvero da un rappresentante dell'associazione sindacale cui aderisce o conferisce mandato. In caso di grave ed oggettivo impedimento, ferma la possibilità di depositare memorie scritte, il dipendente può richiedere che l’audizione a sua difesa sia differita, per una sola volta, con proroga del termine per la conclusione del procedimento in misura corrispondente. Salvo quanto previsto dall’articolo 54-</w:t>
      </w:r>
      <w:r w:rsidRPr="000E6487">
        <w:rPr>
          <w:i/>
          <w:color w:val="000000" w:themeColor="text1"/>
          <w:sz w:val="28"/>
          <w:szCs w:val="28"/>
          <w:lang w:eastAsia="it-IT"/>
        </w:rPr>
        <w:t>bis</w:t>
      </w:r>
      <w:r w:rsidRPr="000E6487">
        <w:rPr>
          <w:color w:val="000000" w:themeColor="text1"/>
          <w:sz w:val="28"/>
          <w:szCs w:val="28"/>
          <w:lang w:eastAsia="it-IT"/>
        </w:rPr>
        <w:t>, comma 4, il dipendente ha diritto di accesso agli atti istruttori del procedimento. L’ufficio competente per i procedimenti disciplinari conclude il procedimento, con l’atto di archiviazione o di irrogazione della sanzione, entro novanta giorni dalla contestazione dell’addebito, dandone altresì comunicazione all’Ispettorato per la funzione pubblica.”;</w:t>
      </w:r>
    </w:p>
    <w:p w:rsidR="00444A53" w:rsidRPr="000E6487" w:rsidRDefault="00444A53" w:rsidP="00444A53">
      <w:pPr>
        <w:numPr>
          <w:ilvl w:val="0"/>
          <w:numId w:val="13"/>
        </w:numPr>
        <w:spacing w:before="0"/>
        <w:contextualSpacing/>
        <w:rPr>
          <w:color w:val="000000" w:themeColor="text1"/>
          <w:sz w:val="28"/>
          <w:szCs w:val="28"/>
          <w:lang w:eastAsia="it-IT"/>
        </w:rPr>
      </w:pPr>
      <w:r w:rsidRPr="000E6487">
        <w:rPr>
          <w:color w:val="000000" w:themeColor="text1"/>
          <w:sz w:val="28"/>
          <w:szCs w:val="28"/>
          <w:lang w:eastAsia="it-IT"/>
        </w:rPr>
        <w:t>il comma 5 è sostituito dal seguente: “</w:t>
      </w:r>
      <w:r w:rsidRPr="000E6487">
        <w:rPr>
          <w:i/>
          <w:color w:val="000000" w:themeColor="text1"/>
          <w:sz w:val="28"/>
          <w:szCs w:val="28"/>
          <w:lang w:eastAsia="it-IT"/>
        </w:rPr>
        <w:t>5.</w:t>
      </w:r>
      <w:r w:rsidRPr="000E6487">
        <w:rPr>
          <w:color w:val="000000" w:themeColor="text1"/>
          <w:sz w:val="28"/>
          <w:szCs w:val="28"/>
          <w:lang w:eastAsia="it-IT"/>
        </w:rPr>
        <w:t xml:space="preserve"> Per le comunicazioni inerenti al procedimento, l’Ufficio utilizza tutti i mezzi idonei alla conoscibilità degli atti.”;</w:t>
      </w:r>
    </w:p>
    <w:p w:rsidR="00444A53" w:rsidRPr="000E6487" w:rsidRDefault="00444A53" w:rsidP="00444A53">
      <w:pPr>
        <w:numPr>
          <w:ilvl w:val="0"/>
          <w:numId w:val="13"/>
        </w:numPr>
        <w:spacing w:after="0" w:line="240" w:lineRule="auto"/>
        <w:contextualSpacing/>
        <w:rPr>
          <w:bCs/>
          <w:iCs/>
          <w:color w:val="000000" w:themeColor="text1"/>
          <w:sz w:val="28"/>
          <w:szCs w:val="28"/>
          <w:lang w:eastAsia="it-IT"/>
        </w:rPr>
      </w:pPr>
      <w:r w:rsidRPr="000E6487">
        <w:rPr>
          <w:color w:val="000000" w:themeColor="text1"/>
          <w:sz w:val="28"/>
          <w:szCs w:val="28"/>
          <w:lang w:eastAsia="it-IT"/>
        </w:rPr>
        <w:t>al c</w:t>
      </w:r>
      <w:r w:rsidR="00C563E2" w:rsidRPr="000E6487">
        <w:rPr>
          <w:color w:val="000000" w:themeColor="text1"/>
          <w:sz w:val="28"/>
          <w:szCs w:val="28"/>
          <w:lang w:eastAsia="it-IT"/>
        </w:rPr>
        <w:t>omma 6, le parole “il capo della</w:t>
      </w:r>
      <w:r w:rsidRPr="000E6487">
        <w:rPr>
          <w:color w:val="000000" w:themeColor="text1"/>
          <w:sz w:val="28"/>
          <w:szCs w:val="28"/>
          <w:lang w:eastAsia="it-IT"/>
        </w:rPr>
        <w:t xml:space="preserve"> struttura o</w:t>
      </w:r>
      <w:r w:rsidRPr="000E6487">
        <w:rPr>
          <w:szCs w:val="24"/>
        </w:rPr>
        <w:t xml:space="preserve"> </w:t>
      </w:r>
      <w:r w:rsidRPr="000E6487">
        <w:rPr>
          <w:color w:val="000000" w:themeColor="text1"/>
          <w:sz w:val="28"/>
          <w:szCs w:val="28"/>
          <w:lang w:eastAsia="it-IT"/>
        </w:rPr>
        <w:t>l'ufficio per i procedimenti disciplinari possono acquisire da altre amministrazioni pubbliche” sono sostituite dalle seguenti: “l’Ufficio per i procedimenti disciplinari può acquisire da altre amministrazioni pubbliche”;</w:t>
      </w:r>
    </w:p>
    <w:p w:rsidR="00444A53" w:rsidRPr="000E6487" w:rsidRDefault="00444A53" w:rsidP="00444A53">
      <w:pPr>
        <w:numPr>
          <w:ilvl w:val="0"/>
          <w:numId w:val="13"/>
        </w:numPr>
        <w:spacing w:before="0" w:after="0" w:line="240" w:lineRule="auto"/>
        <w:contextualSpacing/>
        <w:rPr>
          <w:color w:val="000000" w:themeColor="text1"/>
          <w:sz w:val="28"/>
          <w:szCs w:val="28"/>
          <w:lang w:eastAsia="it-IT"/>
        </w:rPr>
      </w:pPr>
      <w:r w:rsidRPr="000E6487">
        <w:rPr>
          <w:color w:val="000000" w:themeColor="text1"/>
          <w:sz w:val="28"/>
          <w:szCs w:val="28"/>
          <w:lang w:eastAsia="it-IT"/>
        </w:rPr>
        <w:t>al comma 7, la parola “lavoratore” è soppressa, dopo le parole “alla stessa” sono inserite le seguenti: “o a una diversa”, le parole “o ad una diversa” sono soppresse, e le parole “dall’autorità disciplinare” sono sostituite dalle seguenti: “dall’Ufficio disciplinare”;</w:t>
      </w:r>
    </w:p>
    <w:p w:rsidR="00444A53" w:rsidRPr="000E6487" w:rsidRDefault="00444A53" w:rsidP="00444A53">
      <w:pPr>
        <w:numPr>
          <w:ilvl w:val="0"/>
          <w:numId w:val="13"/>
        </w:numPr>
        <w:spacing w:before="0" w:after="0"/>
        <w:contextualSpacing/>
        <w:rPr>
          <w:b/>
          <w:color w:val="000000" w:themeColor="text1"/>
          <w:sz w:val="28"/>
          <w:szCs w:val="28"/>
          <w:lang w:eastAsia="it-IT"/>
        </w:rPr>
      </w:pPr>
      <w:r w:rsidRPr="000E6487">
        <w:rPr>
          <w:color w:val="000000" w:themeColor="text1"/>
          <w:sz w:val="28"/>
          <w:szCs w:val="28"/>
          <w:lang w:eastAsia="it-IT"/>
        </w:rPr>
        <w:t xml:space="preserve">al comma 8, primo periodo, le parole “concluso o” sono sostituite </w:t>
      </w:r>
      <w:r w:rsidR="00C563E2" w:rsidRPr="000E6487">
        <w:rPr>
          <w:color w:val="000000" w:themeColor="text1"/>
          <w:sz w:val="28"/>
          <w:szCs w:val="28"/>
          <w:lang w:eastAsia="it-IT"/>
        </w:rPr>
        <w:t xml:space="preserve">dalle seguenti: “concluso e” e </w:t>
      </w:r>
      <w:r w:rsidRPr="000E6487">
        <w:rPr>
          <w:color w:val="000000" w:themeColor="text1"/>
          <w:sz w:val="28"/>
          <w:szCs w:val="28"/>
          <w:lang w:eastAsia="it-IT"/>
        </w:rPr>
        <w:t xml:space="preserve">l’ultimo periodo è sostituito dai seguenti: “In caso di trasferimento del dipendente in pendenza di procedimento disciplinare, l’ufficio per i procedimenti disciplinari che abbia in carico gli atti provvede alla loro tempestiva trasmissione al competente ufficio disciplinare dell’amministrazione presso cui il dipendente è trasferito. In tali casi il procedimento disciplinare è interrotto e dalla data di ricezione degli atti da </w:t>
      </w:r>
      <w:r w:rsidRPr="000E6487">
        <w:rPr>
          <w:color w:val="000000" w:themeColor="text1"/>
          <w:sz w:val="28"/>
          <w:szCs w:val="28"/>
          <w:lang w:eastAsia="it-IT"/>
        </w:rPr>
        <w:lastRenderedPageBreak/>
        <w:t>parte dell’ufficio disciplinare dell’amministrazione presso cui il dipendente è trasferito decorrono nuovi termini per la contestazione dell'addebito o per la conclusione del procedimento. Nel caso in cui l’amministrazione di provenienza venga a conoscenza dell’illecito disciplinare successivamente al trasferimento del dipendente, la stessa Amministrazione provvede a segnalare immediatamente e comunque entro venti giorni i fatti ritenuti di rilevanza disciplinare all’Ufficio per i procedimenti disciplinari dell’amministrazione presso cui il dipendente è stato trasferito</w:t>
      </w:r>
      <w:r w:rsidRPr="000E6487">
        <w:rPr>
          <w:rFonts w:eastAsia="MS Mincho"/>
          <w:b/>
          <w:szCs w:val="24"/>
          <w:lang w:eastAsia="it-IT"/>
        </w:rPr>
        <w:t xml:space="preserve"> </w:t>
      </w:r>
      <w:r w:rsidRPr="000E6487">
        <w:rPr>
          <w:color w:val="000000" w:themeColor="text1"/>
          <w:sz w:val="28"/>
          <w:szCs w:val="28"/>
          <w:lang w:eastAsia="it-IT"/>
        </w:rPr>
        <w:t>e dalla data di ricezione della predetta segnalazione decorrono i termini per la contestazione dell'addebito o per la conclusione del procedimento. Gli esiti del procedimento disciplinare vengono in ogni caso comunicati anche all’amministrazione di provenienza del dipendente.”;</w:t>
      </w:r>
    </w:p>
    <w:p w:rsidR="00444A53" w:rsidRPr="000E6487" w:rsidRDefault="00444A53" w:rsidP="00444A53">
      <w:pPr>
        <w:numPr>
          <w:ilvl w:val="0"/>
          <w:numId w:val="13"/>
        </w:numPr>
        <w:spacing w:before="0" w:after="0" w:line="240" w:lineRule="auto"/>
        <w:contextualSpacing/>
        <w:rPr>
          <w:bCs/>
          <w:iCs/>
          <w:color w:val="000000" w:themeColor="text1"/>
          <w:sz w:val="28"/>
          <w:szCs w:val="28"/>
          <w:lang w:eastAsia="it-IT"/>
        </w:rPr>
      </w:pPr>
      <w:r w:rsidRPr="000E6487">
        <w:rPr>
          <w:color w:val="000000" w:themeColor="text1"/>
          <w:sz w:val="28"/>
          <w:szCs w:val="28"/>
          <w:lang w:eastAsia="it-IT"/>
        </w:rPr>
        <w:t>il comma 9 è sostituito dal seguente: “La cessazione del rapporto di lavoro estingue il procedimento disciplinare salvo che per l’infrazione commessa sia prevista la sanzione del licenziamento o comunque sia stata disposta la sospensione cautelare dal servizio. In tal caso le determinazioni conclusive sono assunte ai fini degli effetti giuridici non preclusi dalla cessazione del rapporto di lavoro.”</w:t>
      </w:r>
      <w:r w:rsidRPr="000E6487">
        <w:rPr>
          <w:bCs/>
          <w:iCs/>
          <w:color w:val="000000" w:themeColor="text1"/>
          <w:sz w:val="28"/>
          <w:szCs w:val="28"/>
          <w:lang w:eastAsia="it-IT"/>
        </w:rPr>
        <w:t>;</w:t>
      </w:r>
    </w:p>
    <w:p w:rsidR="00444A53" w:rsidRPr="000E6487" w:rsidRDefault="00444A53" w:rsidP="00444A53">
      <w:pPr>
        <w:numPr>
          <w:ilvl w:val="0"/>
          <w:numId w:val="13"/>
        </w:numPr>
        <w:spacing w:before="0" w:after="0"/>
        <w:contextualSpacing/>
        <w:rPr>
          <w:bCs/>
          <w:iCs/>
          <w:color w:val="000000" w:themeColor="text1"/>
          <w:sz w:val="28"/>
          <w:szCs w:val="28"/>
          <w:lang w:eastAsia="it-IT"/>
        </w:rPr>
      </w:pPr>
      <w:r w:rsidRPr="000E6487">
        <w:rPr>
          <w:bCs/>
          <w:iCs/>
          <w:color w:val="000000" w:themeColor="text1"/>
          <w:sz w:val="28"/>
          <w:szCs w:val="28"/>
          <w:lang w:eastAsia="it-IT"/>
        </w:rPr>
        <w:t>dopo il comma 9 sono aggiunti i seguenti: “</w:t>
      </w:r>
      <w:r w:rsidRPr="000E6487">
        <w:rPr>
          <w:bCs/>
          <w:i/>
          <w:iCs/>
          <w:color w:val="000000" w:themeColor="text1"/>
          <w:sz w:val="28"/>
          <w:szCs w:val="28"/>
          <w:lang w:eastAsia="it-IT"/>
        </w:rPr>
        <w:t>9-bis.</w:t>
      </w:r>
      <w:r w:rsidRPr="000E6487">
        <w:rPr>
          <w:bCs/>
          <w:iCs/>
          <w:color w:val="000000" w:themeColor="text1"/>
          <w:sz w:val="28"/>
          <w:szCs w:val="28"/>
          <w:lang w:eastAsia="it-IT"/>
        </w:rPr>
        <w:t xml:space="preserve"> Sono nulle le disposizioni di regolamento, le clausole contrattuali o le disposizioni interne, comunque qualificate, che prevedano per l’irrogazione di sanzioni disciplinari requisiti formali o procedurali ulteriori rispetto a quelli indicati nel presente articolo o che comunque aggravino il procedimento disciplinare.</w:t>
      </w:r>
    </w:p>
    <w:p w:rsidR="00444A53" w:rsidRPr="000E6487" w:rsidRDefault="00444A53" w:rsidP="00444A53">
      <w:pPr>
        <w:spacing w:after="0"/>
        <w:ind w:left="1080"/>
        <w:contextualSpacing/>
        <w:rPr>
          <w:bCs/>
          <w:iCs/>
          <w:color w:val="000000" w:themeColor="text1"/>
          <w:sz w:val="28"/>
          <w:szCs w:val="28"/>
          <w:lang w:eastAsia="it-IT"/>
        </w:rPr>
      </w:pPr>
      <w:r w:rsidRPr="000E6487">
        <w:rPr>
          <w:bCs/>
          <w:i/>
          <w:iCs/>
          <w:color w:val="000000" w:themeColor="text1"/>
          <w:sz w:val="28"/>
          <w:szCs w:val="28"/>
          <w:lang w:eastAsia="it-IT"/>
        </w:rPr>
        <w:t>9-ter.</w:t>
      </w:r>
      <w:r w:rsidRPr="000E6487">
        <w:rPr>
          <w:bCs/>
          <w:iCs/>
          <w:color w:val="000000" w:themeColor="text1"/>
          <w:sz w:val="28"/>
          <w:szCs w:val="28"/>
          <w:lang w:eastAsia="it-IT"/>
        </w:rPr>
        <w:t xml:space="preserve"> La violazione dei termini e delle disposizioni previste dal presente articolo, fatta salva l'eventuale responsabilità del dipendente cui essa sia imputabile, non determina la decadenza dall’azione disciplinare né l'invalidità della sanzione irrogata, purché non risulti irrimediabilmente compromesso il diritto di difesa del dipendente e le modalità di esercizio dell’azione disciplinare, anche in ragione della natura degli accertamenti svolti nel caso concreto, siano comunque compatibili con il principio di tempestività.</w:t>
      </w:r>
    </w:p>
    <w:p w:rsidR="00444A53" w:rsidRPr="000E6487" w:rsidRDefault="00444A53" w:rsidP="00444A53">
      <w:pPr>
        <w:spacing w:before="0" w:after="0" w:line="240" w:lineRule="auto"/>
        <w:ind w:left="1080"/>
        <w:contextualSpacing/>
        <w:rPr>
          <w:bCs/>
          <w:iCs/>
          <w:color w:val="000000" w:themeColor="text1"/>
          <w:sz w:val="28"/>
          <w:szCs w:val="28"/>
          <w:lang w:eastAsia="it-IT"/>
        </w:rPr>
      </w:pPr>
      <w:r w:rsidRPr="000E6487">
        <w:rPr>
          <w:bCs/>
          <w:i/>
          <w:iCs/>
          <w:color w:val="000000" w:themeColor="text1"/>
          <w:sz w:val="28"/>
          <w:szCs w:val="28"/>
          <w:lang w:eastAsia="it-IT"/>
        </w:rPr>
        <w:t>9-quater.</w:t>
      </w:r>
      <w:r w:rsidRPr="000E6487">
        <w:rPr>
          <w:bCs/>
          <w:iCs/>
          <w:color w:val="000000" w:themeColor="text1"/>
          <w:sz w:val="28"/>
          <w:szCs w:val="28"/>
          <w:lang w:eastAsia="it-IT"/>
        </w:rPr>
        <w:t xml:space="preserve"> Nel caso in cui la sanzione disciplinare, incluso il licenziamento, sia annullata in sede giurisdizionale per violazione del principio di proporzionalità, l’amministrazione può riaprire il procedimento disciplinare, rinnovando la contestazione degli addebiti entro sessanta giorni dal passaggio in giudicato della sentenza. Il procedimento si svolge secondo quanto previsto nel presente articolo con integrale nuova decorrenza dei termini ivi previsti per la conclusione dello stesso.</w:t>
      </w:r>
    </w:p>
    <w:p w:rsidR="00444A53" w:rsidRPr="000E6487" w:rsidRDefault="00444A53" w:rsidP="00444A53">
      <w:pPr>
        <w:spacing w:before="0" w:after="0" w:line="240" w:lineRule="auto"/>
        <w:ind w:left="1080"/>
        <w:contextualSpacing/>
        <w:rPr>
          <w:bCs/>
          <w:iCs/>
          <w:color w:val="000000" w:themeColor="text1"/>
          <w:sz w:val="28"/>
          <w:szCs w:val="28"/>
          <w:lang w:eastAsia="it-IT"/>
        </w:rPr>
      </w:pPr>
      <w:r w:rsidRPr="000E6487">
        <w:rPr>
          <w:bCs/>
          <w:iCs/>
          <w:color w:val="000000" w:themeColor="text1"/>
          <w:sz w:val="28"/>
          <w:szCs w:val="28"/>
          <w:lang w:eastAsia="it-IT"/>
        </w:rPr>
        <w:t>9-</w:t>
      </w:r>
      <w:r w:rsidRPr="000E6487">
        <w:rPr>
          <w:bCs/>
          <w:i/>
          <w:iCs/>
          <w:color w:val="000000" w:themeColor="text1"/>
          <w:sz w:val="28"/>
          <w:szCs w:val="28"/>
          <w:lang w:eastAsia="it-IT"/>
        </w:rPr>
        <w:t>quinquies.</w:t>
      </w:r>
      <w:r w:rsidRPr="000E6487">
        <w:rPr>
          <w:bCs/>
          <w:iCs/>
          <w:color w:val="000000" w:themeColor="text1"/>
          <w:sz w:val="28"/>
          <w:szCs w:val="28"/>
          <w:lang w:eastAsia="it-IT"/>
        </w:rPr>
        <w:t xml:space="preserve"> Per il personale docente, educativo e amministrativo presso le istituzioni scolastiche ed educative statali, </w:t>
      </w:r>
      <w:r w:rsidRPr="000E6487">
        <w:rPr>
          <w:bCs/>
          <w:i/>
          <w:iCs/>
          <w:color w:val="000000" w:themeColor="text1"/>
          <w:sz w:val="28"/>
          <w:szCs w:val="28"/>
          <w:lang w:eastAsia="it-IT"/>
        </w:rPr>
        <w:t xml:space="preserve"> </w:t>
      </w:r>
      <w:r w:rsidRPr="000E6487">
        <w:rPr>
          <w:bCs/>
          <w:iCs/>
          <w:color w:val="000000" w:themeColor="text1"/>
          <w:sz w:val="28"/>
          <w:szCs w:val="28"/>
          <w:lang w:eastAsia="it-IT"/>
        </w:rPr>
        <w:t xml:space="preserve">il procedimento disciplinare per </w:t>
      </w:r>
      <w:r w:rsidRPr="000E6487">
        <w:rPr>
          <w:bCs/>
          <w:iCs/>
          <w:color w:val="000000" w:themeColor="text1"/>
          <w:sz w:val="28"/>
          <w:szCs w:val="28"/>
          <w:lang w:eastAsia="it-IT"/>
        </w:rPr>
        <w:lastRenderedPageBreak/>
        <w:t>le infrazioni per le quali è prevista l'irrogazione di sanzioni fino alla sospensione dal servizio con privazione della retribuzione per dieci giorni è di competenza del responsabile della struttura in possesso di qualifica dirigenziale e si svolge secondo le disposizioni del presente articolo. Quando il responsabile della struttura non ha qualifica dirigenziale o comunque per le infrazioni punibili con sanzioni più gravi di quelle indicate nel primo periodo, il procedimento disciplinare si svolge dinanzi all’Ufficio competente per i procedimenti disciplinari.”.</w:t>
      </w:r>
    </w:p>
    <w:p w:rsidR="00444A53" w:rsidRPr="000E6487" w:rsidRDefault="00444A53" w:rsidP="00444A53">
      <w:pPr>
        <w:spacing w:before="0" w:after="0" w:line="240" w:lineRule="auto"/>
        <w:jc w:val="center"/>
        <w:rPr>
          <w:color w:val="000000" w:themeColor="text1"/>
          <w:sz w:val="28"/>
          <w:szCs w:val="28"/>
          <w:lang w:val="x-none" w:eastAsia="it-IT"/>
        </w:rPr>
      </w:pPr>
    </w:p>
    <w:p w:rsidR="00806676" w:rsidRDefault="00806676" w:rsidP="00444A53">
      <w:pPr>
        <w:spacing w:before="0" w:after="0" w:line="240" w:lineRule="auto"/>
        <w:jc w:val="center"/>
        <w:rPr>
          <w:sz w:val="28"/>
          <w:szCs w:val="28"/>
        </w:rPr>
      </w:pPr>
    </w:p>
    <w:p w:rsidR="00444A53" w:rsidRPr="000E6487" w:rsidRDefault="00444A53" w:rsidP="00444A53">
      <w:pPr>
        <w:spacing w:before="0" w:after="0" w:line="240" w:lineRule="auto"/>
        <w:jc w:val="center"/>
        <w:rPr>
          <w:sz w:val="28"/>
          <w:szCs w:val="28"/>
        </w:rPr>
      </w:pPr>
      <w:r w:rsidRPr="000E6487">
        <w:rPr>
          <w:sz w:val="28"/>
          <w:szCs w:val="28"/>
        </w:rPr>
        <w:t>Art.</w:t>
      </w:r>
      <w:r w:rsidRPr="000E6487">
        <w:rPr>
          <w:sz w:val="28"/>
          <w:szCs w:val="28"/>
        </w:rPr>
        <w:fldChar w:fldCharType="begin"/>
      </w:r>
      <w:r w:rsidRPr="000E6487">
        <w:rPr>
          <w:sz w:val="28"/>
          <w:szCs w:val="28"/>
        </w:rPr>
        <w:instrText xml:space="preserve"> AUTONUMLGL  \e </w:instrText>
      </w:r>
      <w:r w:rsidRPr="000E6487">
        <w:rPr>
          <w:sz w:val="28"/>
          <w:szCs w:val="28"/>
          <w:lang w:val="x-none"/>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 xml:space="preserve">(Modifiche all’articolo </w:t>
      </w:r>
      <w:r w:rsidRPr="000E6487">
        <w:rPr>
          <w:bCs/>
          <w:i/>
          <w:sz w:val="28"/>
          <w:szCs w:val="28"/>
        </w:rPr>
        <w:t>55-ter</w:t>
      </w:r>
      <w:r w:rsidRPr="000E6487">
        <w:rPr>
          <w:bCs/>
          <w:i/>
          <w:sz w:val="28"/>
          <w:szCs w:val="28"/>
          <w:lang w:val="x-none"/>
        </w:rPr>
        <w:t xml:space="preserve"> del decreto legislativo </w:t>
      </w:r>
      <w:r w:rsidRPr="000E6487">
        <w:rPr>
          <w:bCs/>
          <w:i/>
          <w:sz w:val="28"/>
          <w:szCs w:val="28"/>
        </w:rPr>
        <w:t>30 marzo 2001, n. 165</w:t>
      </w:r>
      <w:r w:rsidRPr="000E6487">
        <w:rPr>
          <w:bCs/>
          <w:i/>
          <w:sz w:val="28"/>
          <w:szCs w:val="28"/>
          <w:lang w:val="x-none"/>
        </w:rPr>
        <w:t>)</w:t>
      </w:r>
    </w:p>
    <w:p w:rsidR="00444A53" w:rsidRPr="000E6487" w:rsidRDefault="00444A53" w:rsidP="00444A53">
      <w:pPr>
        <w:spacing w:before="0" w:after="0" w:line="240" w:lineRule="auto"/>
        <w:rPr>
          <w:bCs/>
          <w:i/>
          <w:sz w:val="28"/>
          <w:szCs w:val="28"/>
        </w:rPr>
      </w:pPr>
    </w:p>
    <w:p w:rsidR="00444A53" w:rsidRPr="000E6487" w:rsidRDefault="00444A53" w:rsidP="00444A53">
      <w:pPr>
        <w:numPr>
          <w:ilvl w:val="0"/>
          <w:numId w:val="14"/>
        </w:numPr>
        <w:spacing w:before="0" w:after="0" w:line="240" w:lineRule="auto"/>
        <w:rPr>
          <w:bCs/>
          <w:sz w:val="28"/>
          <w:szCs w:val="28"/>
        </w:rPr>
      </w:pPr>
      <w:r w:rsidRPr="000E6487">
        <w:rPr>
          <w:bCs/>
          <w:sz w:val="28"/>
          <w:szCs w:val="28"/>
        </w:rPr>
        <w:t>All’articolo 55-</w:t>
      </w:r>
      <w:r w:rsidRPr="000E6487">
        <w:rPr>
          <w:bCs/>
          <w:i/>
          <w:sz w:val="28"/>
          <w:szCs w:val="28"/>
        </w:rPr>
        <w:t>ter</w:t>
      </w:r>
      <w:r w:rsidRPr="000E6487">
        <w:rPr>
          <w:bCs/>
          <w:sz w:val="28"/>
          <w:szCs w:val="28"/>
          <w:lang w:val="x-none"/>
        </w:rPr>
        <w:t xml:space="preserve"> del decreto legislativo </w:t>
      </w:r>
      <w:r w:rsidRPr="000E6487">
        <w:rPr>
          <w:bCs/>
          <w:sz w:val="28"/>
          <w:szCs w:val="28"/>
        </w:rPr>
        <w:t>30 marzo 2001, n. 165, sono apportate le seguenti modificazioni:</w:t>
      </w:r>
    </w:p>
    <w:p w:rsidR="00444A53" w:rsidRPr="000E6487" w:rsidRDefault="00444A53" w:rsidP="00444A53">
      <w:pPr>
        <w:numPr>
          <w:ilvl w:val="0"/>
          <w:numId w:val="15"/>
        </w:numPr>
        <w:spacing w:before="0" w:after="0" w:line="240" w:lineRule="auto"/>
        <w:ind w:left="1134" w:hanging="425"/>
        <w:contextualSpacing/>
        <w:rPr>
          <w:bCs/>
          <w:sz w:val="28"/>
          <w:szCs w:val="28"/>
        </w:rPr>
      </w:pPr>
      <w:r w:rsidRPr="000E6487">
        <w:rPr>
          <w:bCs/>
          <w:sz w:val="28"/>
          <w:szCs w:val="28"/>
        </w:rPr>
        <w:t>al comma 1, secondo periodo, le parole da “Per le infrazioni” a “l’ufficio competente” sono sostituite dalle seguenti: “Per le infrazioni per le quali è applicabile una sanzione superiore alla sospensione dal servizio con privazione della retribuzione fino a dieci giorni, l’ufficio competente per i procedimenti disciplinari” e, all’ultimo periodo, le parole da “, salva la possibilità” a “del dipendente.” sono sostituite dalle seguenti: “. Fatto salvo quanto previsto al comma 3, il procedimento disciplinare sospeso può essere riattivato qualora l’amministrazione giunga in possesso di elementi sufficienti per concludere il procedimento, anche sulla base di un provvedimento giurisdizionale non definitivo. Resta in ogni caso salva la possibilità di adottare la sospensione o altri provvedimenti cautelari nei confronti del dipendente.”;</w:t>
      </w:r>
    </w:p>
    <w:p w:rsidR="00444A53" w:rsidRPr="000E6487" w:rsidRDefault="00444A53" w:rsidP="00444A53">
      <w:pPr>
        <w:numPr>
          <w:ilvl w:val="0"/>
          <w:numId w:val="15"/>
        </w:numPr>
        <w:spacing w:before="0" w:after="0" w:line="240" w:lineRule="auto"/>
        <w:ind w:left="1134" w:hanging="425"/>
        <w:contextualSpacing/>
        <w:rPr>
          <w:bCs/>
          <w:sz w:val="28"/>
          <w:szCs w:val="28"/>
        </w:rPr>
      </w:pPr>
      <w:r w:rsidRPr="000E6487">
        <w:rPr>
          <w:bCs/>
          <w:sz w:val="28"/>
          <w:szCs w:val="28"/>
        </w:rPr>
        <w:t>al comma 2 le parole “l’autorità competente” sono sostituite dalle seguenti: “l’ufficio competente per i procedimenti disciplinari”;</w:t>
      </w:r>
    </w:p>
    <w:p w:rsidR="00444A53" w:rsidRPr="000E6487" w:rsidRDefault="00444A53" w:rsidP="00444A53">
      <w:pPr>
        <w:numPr>
          <w:ilvl w:val="0"/>
          <w:numId w:val="15"/>
        </w:numPr>
        <w:spacing w:before="0" w:after="0" w:line="240" w:lineRule="auto"/>
        <w:ind w:left="1134" w:hanging="425"/>
        <w:contextualSpacing/>
        <w:rPr>
          <w:bCs/>
          <w:sz w:val="28"/>
          <w:szCs w:val="28"/>
        </w:rPr>
      </w:pPr>
      <w:r w:rsidRPr="000E6487">
        <w:rPr>
          <w:bCs/>
          <w:sz w:val="28"/>
          <w:szCs w:val="28"/>
        </w:rPr>
        <w:t>al comma 3 le parole “l’autorità competente” sono sostituite dalle seguenti: “l’ufficio competente per i procedimenti disciplinari”;</w:t>
      </w:r>
    </w:p>
    <w:p w:rsidR="00444A53" w:rsidRPr="000E6487" w:rsidRDefault="00444A53" w:rsidP="00444A53">
      <w:pPr>
        <w:numPr>
          <w:ilvl w:val="0"/>
          <w:numId w:val="15"/>
        </w:numPr>
        <w:spacing w:before="0" w:after="0" w:line="240" w:lineRule="auto"/>
        <w:ind w:left="1134" w:hanging="425"/>
        <w:contextualSpacing/>
        <w:rPr>
          <w:bCs/>
          <w:sz w:val="28"/>
          <w:szCs w:val="28"/>
        </w:rPr>
      </w:pPr>
      <w:r w:rsidRPr="000E6487">
        <w:rPr>
          <w:bCs/>
          <w:sz w:val="28"/>
          <w:szCs w:val="28"/>
        </w:rPr>
        <w:t>il comma 4 è sostituito dal seguente: “</w:t>
      </w:r>
      <w:r w:rsidRPr="000E6487">
        <w:rPr>
          <w:bCs/>
          <w:i/>
          <w:sz w:val="28"/>
          <w:szCs w:val="28"/>
        </w:rPr>
        <w:t>4.</w:t>
      </w:r>
      <w:r w:rsidRPr="000E6487">
        <w:rPr>
          <w:bCs/>
          <w:sz w:val="28"/>
          <w:szCs w:val="28"/>
        </w:rPr>
        <w:t xml:space="preserve"> Nei casi di cui ai commi 1, 2 e 3, il procedimento disciplinare è, rispettivamente, ripreso o riaperto, mediante rinnovo della contestazione dell’addebito, entro sessanta giorni dalla comunicazione della sentenza, da parte della cancelleria del giudice, all’amministrazione di appartenenza del dipendente, ovvero dal ricevimento dell'istanza di riapertura. Il procedimento si svolge secondo quanto previsto nell’articolo 55-</w:t>
      </w:r>
      <w:r w:rsidRPr="000E6487">
        <w:rPr>
          <w:bCs/>
          <w:i/>
          <w:sz w:val="28"/>
          <w:szCs w:val="28"/>
        </w:rPr>
        <w:t>bis</w:t>
      </w:r>
      <w:r w:rsidRPr="000E6487">
        <w:rPr>
          <w:bCs/>
          <w:sz w:val="28"/>
          <w:szCs w:val="28"/>
        </w:rPr>
        <w:t xml:space="preserve"> con integrale nuova decorrenza dei termini ivi previsti per la conclusione dello stesso. Ai fini delle determinazioni conclusive, l’ufficio procedente, nel procedimento disciplinare ripreso o riaperto, applica le disposizioni dell’articolo 653, commi 1 e 1-</w:t>
      </w:r>
      <w:r w:rsidRPr="000E6487">
        <w:rPr>
          <w:bCs/>
          <w:i/>
          <w:sz w:val="28"/>
          <w:szCs w:val="28"/>
        </w:rPr>
        <w:t>bis</w:t>
      </w:r>
      <w:r w:rsidRPr="000E6487">
        <w:rPr>
          <w:bCs/>
          <w:sz w:val="28"/>
          <w:szCs w:val="28"/>
        </w:rPr>
        <w:t>, del codice di procedura penale.”.</w:t>
      </w:r>
    </w:p>
    <w:p w:rsidR="00444A53" w:rsidRPr="000E6487" w:rsidRDefault="00444A53" w:rsidP="00444A53">
      <w:pPr>
        <w:spacing w:before="0" w:after="0" w:line="240" w:lineRule="auto"/>
        <w:rPr>
          <w:bCs/>
          <w:i/>
          <w:sz w:val="28"/>
          <w:szCs w:val="28"/>
        </w:rPr>
      </w:pPr>
    </w:p>
    <w:p w:rsidR="00444A53" w:rsidRPr="000E6487" w:rsidRDefault="00444A53" w:rsidP="00444A53">
      <w:pPr>
        <w:spacing w:before="0" w:after="0" w:line="240" w:lineRule="auto"/>
        <w:jc w:val="center"/>
        <w:rPr>
          <w:sz w:val="28"/>
          <w:szCs w:val="28"/>
        </w:rPr>
      </w:pPr>
      <w:r w:rsidRPr="000E6487">
        <w:rPr>
          <w:sz w:val="28"/>
          <w:szCs w:val="28"/>
        </w:rPr>
        <w:t>Art.</w:t>
      </w:r>
      <w:r w:rsidRPr="000E6487">
        <w:rPr>
          <w:sz w:val="28"/>
          <w:szCs w:val="28"/>
        </w:rPr>
        <w:fldChar w:fldCharType="begin"/>
      </w:r>
      <w:r w:rsidRPr="000E6487">
        <w:rPr>
          <w:sz w:val="28"/>
          <w:szCs w:val="28"/>
        </w:rPr>
        <w:instrText xml:space="preserve"> AUTONUMLGL  \e </w:instrText>
      </w:r>
      <w:r w:rsidRPr="000E6487">
        <w:rPr>
          <w:sz w:val="28"/>
          <w:szCs w:val="28"/>
          <w:lang w:val="x-none"/>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lastRenderedPageBreak/>
        <w:t xml:space="preserve">(Modifiche all’articolo </w:t>
      </w:r>
      <w:r w:rsidRPr="000E6487">
        <w:rPr>
          <w:bCs/>
          <w:i/>
          <w:sz w:val="28"/>
          <w:szCs w:val="28"/>
        </w:rPr>
        <w:t>55-quater</w:t>
      </w:r>
      <w:r w:rsidRPr="000E6487">
        <w:rPr>
          <w:bCs/>
          <w:i/>
          <w:sz w:val="28"/>
          <w:szCs w:val="28"/>
          <w:lang w:val="x-none"/>
        </w:rPr>
        <w:t xml:space="preserve"> del decreto legislativo </w:t>
      </w:r>
      <w:r w:rsidRPr="000E6487">
        <w:rPr>
          <w:bCs/>
          <w:i/>
          <w:sz w:val="28"/>
          <w:szCs w:val="28"/>
        </w:rPr>
        <w:t>30 marzo 2001, n. 165</w:t>
      </w:r>
      <w:r w:rsidRPr="000E6487">
        <w:rPr>
          <w:bCs/>
          <w:i/>
          <w:sz w:val="28"/>
          <w:szCs w:val="28"/>
          <w:lang w:val="x-none"/>
        </w:rPr>
        <w:t>)</w:t>
      </w:r>
    </w:p>
    <w:p w:rsidR="00444A53" w:rsidRPr="000E6487" w:rsidRDefault="00444A53" w:rsidP="00444A53">
      <w:pPr>
        <w:spacing w:before="0" w:after="0" w:line="240" w:lineRule="auto"/>
        <w:rPr>
          <w:bCs/>
          <w:i/>
          <w:sz w:val="28"/>
          <w:szCs w:val="28"/>
        </w:rPr>
      </w:pPr>
    </w:p>
    <w:p w:rsidR="00444A53" w:rsidRPr="000E6487" w:rsidRDefault="00444A53" w:rsidP="00444A53">
      <w:pPr>
        <w:numPr>
          <w:ilvl w:val="0"/>
          <w:numId w:val="16"/>
        </w:numPr>
        <w:spacing w:before="0" w:after="0" w:line="240" w:lineRule="auto"/>
        <w:contextualSpacing/>
        <w:rPr>
          <w:bCs/>
          <w:sz w:val="28"/>
          <w:szCs w:val="28"/>
        </w:rPr>
      </w:pPr>
      <w:r w:rsidRPr="000E6487">
        <w:rPr>
          <w:bCs/>
          <w:sz w:val="28"/>
          <w:szCs w:val="28"/>
        </w:rPr>
        <w:t>Al comma 1 dell’articolo 55-</w:t>
      </w:r>
      <w:r w:rsidRPr="000E6487">
        <w:rPr>
          <w:bCs/>
          <w:i/>
          <w:sz w:val="28"/>
          <w:szCs w:val="28"/>
        </w:rPr>
        <w:t>quater</w:t>
      </w:r>
      <w:r w:rsidRPr="000E6487">
        <w:rPr>
          <w:bCs/>
          <w:sz w:val="28"/>
          <w:szCs w:val="28"/>
          <w:lang w:val="x-none"/>
        </w:rPr>
        <w:t xml:space="preserve"> del decreto legislativo </w:t>
      </w:r>
      <w:r w:rsidRPr="000E6487">
        <w:rPr>
          <w:bCs/>
          <w:sz w:val="28"/>
          <w:szCs w:val="28"/>
        </w:rPr>
        <w:t>30 marzo 2001, n. 165, sono apportate le seguenti modificazioni:</w:t>
      </w:r>
    </w:p>
    <w:p w:rsidR="00444A53" w:rsidRPr="000E6487" w:rsidRDefault="00444A53" w:rsidP="00444A53">
      <w:pPr>
        <w:numPr>
          <w:ilvl w:val="0"/>
          <w:numId w:val="17"/>
        </w:numPr>
        <w:spacing w:before="0" w:after="0" w:line="240" w:lineRule="auto"/>
        <w:ind w:left="1134" w:hanging="425"/>
        <w:contextualSpacing/>
        <w:rPr>
          <w:bCs/>
          <w:sz w:val="28"/>
          <w:szCs w:val="28"/>
        </w:rPr>
      </w:pPr>
      <w:r w:rsidRPr="000E6487">
        <w:rPr>
          <w:bCs/>
          <w:sz w:val="28"/>
          <w:szCs w:val="28"/>
        </w:rPr>
        <w:t xml:space="preserve">dopo la lettera </w:t>
      </w:r>
      <w:r w:rsidRPr="000E6487">
        <w:rPr>
          <w:bCs/>
          <w:i/>
          <w:sz w:val="28"/>
          <w:szCs w:val="28"/>
        </w:rPr>
        <w:t>f)</w:t>
      </w:r>
      <w:r w:rsidRPr="000E6487">
        <w:rPr>
          <w:bCs/>
          <w:sz w:val="28"/>
          <w:szCs w:val="28"/>
        </w:rPr>
        <w:t xml:space="preserve"> sono inserite le seguenti: “</w:t>
      </w:r>
      <w:r w:rsidRPr="000E6487">
        <w:rPr>
          <w:bCs/>
          <w:i/>
          <w:sz w:val="28"/>
          <w:szCs w:val="28"/>
        </w:rPr>
        <w:t>f-bis)</w:t>
      </w:r>
      <w:r w:rsidRPr="000E6487">
        <w:rPr>
          <w:bCs/>
          <w:sz w:val="28"/>
          <w:szCs w:val="28"/>
        </w:rPr>
        <w:t xml:space="preserve"> gravi o reiterate violazioni dei codici di comportamento, ai sensi dell’articolo 54, comma 3;</w:t>
      </w:r>
      <w:r w:rsidRPr="000E6487">
        <w:rPr>
          <w:rFonts w:eastAsia="MS Mincho"/>
          <w:b/>
          <w:szCs w:val="24"/>
          <w:lang w:eastAsia="it-IT"/>
        </w:rPr>
        <w:t xml:space="preserve"> </w:t>
      </w:r>
      <w:r w:rsidRPr="000E6487">
        <w:rPr>
          <w:bCs/>
          <w:i/>
          <w:sz w:val="28"/>
          <w:szCs w:val="28"/>
        </w:rPr>
        <w:t>f-ter)</w:t>
      </w:r>
      <w:r w:rsidRPr="000E6487">
        <w:rPr>
          <w:bCs/>
          <w:sz w:val="28"/>
          <w:szCs w:val="28"/>
        </w:rPr>
        <w:t xml:space="preserve"> commissione dolosa, o gravemente colposa, dell’infrazione di cui all’articolo 55-</w:t>
      </w:r>
      <w:r w:rsidRPr="000E6487">
        <w:rPr>
          <w:bCs/>
          <w:i/>
          <w:sz w:val="28"/>
          <w:szCs w:val="28"/>
        </w:rPr>
        <w:t>sexies</w:t>
      </w:r>
      <w:r w:rsidRPr="000E6487">
        <w:rPr>
          <w:bCs/>
          <w:sz w:val="28"/>
          <w:szCs w:val="28"/>
        </w:rPr>
        <w:t>, comma 3;</w:t>
      </w:r>
    </w:p>
    <w:p w:rsidR="00444A53" w:rsidRPr="000E6487" w:rsidRDefault="00444A53" w:rsidP="00444A53">
      <w:pPr>
        <w:spacing w:after="0" w:line="240" w:lineRule="auto"/>
        <w:ind w:left="1134"/>
        <w:contextualSpacing/>
        <w:rPr>
          <w:bCs/>
          <w:iCs/>
          <w:sz w:val="28"/>
          <w:szCs w:val="28"/>
        </w:rPr>
      </w:pPr>
      <w:r w:rsidRPr="000E6487">
        <w:rPr>
          <w:bCs/>
          <w:i/>
          <w:sz w:val="28"/>
          <w:szCs w:val="28"/>
        </w:rPr>
        <w:t>f-quater)</w:t>
      </w:r>
      <w:r w:rsidRPr="000E6487">
        <w:rPr>
          <w:bCs/>
          <w:sz w:val="28"/>
          <w:szCs w:val="28"/>
        </w:rPr>
        <w:t xml:space="preserve"> la reiterata violazione di obblighi concernenti la prestazione lavorativa, che abbia determinato</w:t>
      </w:r>
      <w:r w:rsidRPr="000E6487">
        <w:rPr>
          <w:bCs/>
          <w:iCs/>
          <w:sz w:val="28"/>
          <w:szCs w:val="28"/>
        </w:rPr>
        <w:t xml:space="preserve"> l’applicazione, in sede disciplinare, della sospensione dal servizio per un periodo complessivo superiore a un anno nell’arco di un biennio</w:t>
      </w:r>
      <w:r w:rsidRPr="000E6487">
        <w:rPr>
          <w:bCs/>
          <w:sz w:val="28"/>
          <w:szCs w:val="28"/>
        </w:rPr>
        <w:t>;</w:t>
      </w:r>
      <w:r w:rsidRPr="000E6487">
        <w:rPr>
          <w:bCs/>
          <w:iCs/>
          <w:sz w:val="28"/>
          <w:szCs w:val="28"/>
        </w:rPr>
        <w:t xml:space="preserve"> </w:t>
      </w:r>
    </w:p>
    <w:p w:rsidR="00444A53" w:rsidRPr="000E6487" w:rsidRDefault="00444A53" w:rsidP="00444A53">
      <w:pPr>
        <w:spacing w:after="0" w:line="240" w:lineRule="auto"/>
        <w:ind w:left="1134"/>
        <w:contextualSpacing/>
        <w:rPr>
          <w:bCs/>
          <w:iCs/>
          <w:sz w:val="28"/>
          <w:szCs w:val="28"/>
        </w:rPr>
      </w:pPr>
      <w:r w:rsidRPr="000E6487">
        <w:rPr>
          <w:bCs/>
          <w:i/>
          <w:sz w:val="28"/>
          <w:szCs w:val="28"/>
        </w:rPr>
        <w:t>f-</w:t>
      </w:r>
      <w:proofErr w:type="spellStart"/>
      <w:r w:rsidRPr="000E6487">
        <w:rPr>
          <w:bCs/>
          <w:i/>
          <w:sz w:val="28"/>
          <w:szCs w:val="28"/>
        </w:rPr>
        <w:t>quinquies</w:t>
      </w:r>
      <w:proofErr w:type="spellEnd"/>
      <w:r w:rsidRPr="000E6487">
        <w:rPr>
          <w:bCs/>
          <w:i/>
          <w:sz w:val="28"/>
          <w:szCs w:val="28"/>
        </w:rPr>
        <w:t>)</w:t>
      </w:r>
      <w:r w:rsidRPr="000E6487">
        <w:rPr>
          <w:rFonts w:eastAsia="MS Mincho"/>
          <w:b/>
          <w:szCs w:val="24"/>
          <w:lang w:eastAsia="it-IT"/>
        </w:rPr>
        <w:t xml:space="preserve"> </w:t>
      </w:r>
      <w:r w:rsidRPr="000E6487">
        <w:rPr>
          <w:bCs/>
          <w:sz w:val="28"/>
          <w:szCs w:val="28"/>
        </w:rPr>
        <w:t xml:space="preserve">insufficiente rendimento rilevato dalla reiterata valutazione negativa della </w:t>
      </w:r>
      <w:r w:rsidRPr="000E6487">
        <w:rPr>
          <w:bCs/>
          <w:i/>
          <w:sz w:val="28"/>
          <w:szCs w:val="28"/>
        </w:rPr>
        <w:t>performance</w:t>
      </w:r>
      <w:r w:rsidRPr="000E6487">
        <w:rPr>
          <w:bCs/>
          <w:sz w:val="28"/>
          <w:szCs w:val="28"/>
        </w:rPr>
        <w:t xml:space="preserve"> del dipendente nell’arco dell’ultimo triennio, ai sensi del  decreto legislativo n. 150 del 2009.”;</w:t>
      </w:r>
    </w:p>
    <w:p w:rsidR="00444A53" w:rsidRPr="000E6487" w:rsidRDefault="00444A53" w:rsidP="00444A53">
      <w:pPr>
        <w:numPr>
          <w:ilvl w:val="0"/>
          <w:numId w:val="17"/>
        </w:numPr>
        <w:spacing w:before="0" w:after="0" w:line="240" w:lineRule="auto"/>
        <w:ind w:left="1134" w:hanging="425"/>
        <w:contextualSpacing/>
        <w:rPr>
          <w:bCs/>
          <w:sz w:val="28"/>
          <w:szCs w:val="28"/>
        </w:rPr>
      </w:pPr>
      <w:r w:rsidRPr="000E6487">
        <w:rPr>
          <w:bCs/>
          <w:sz w:val="28"/>
          <w:szCs w:val="28"/>
        </w:rPr>
        <w:t>il comma 2 è abrogato;</w:t>
      </w:r>
    </w:p>
    <w:p w:rsidR="00444A53" w:rsidRPr="000E6487" w:rsidRDefault="00444A53" w:rsidP="00444A53">
      <w:pPr>
        <w:numPr>
          <w:ilvl w:val="0"/>
          <w:numId w:val="17"/>
        </w:numPr>
        <w:spacing w:before="0" w:after="0" w:line="240" w:lineRule="auto"/>
        <w:ind w:left="1134" w:hanging="425"/>
        <w:contextualSpacing/>
        <w:rPr>
          <w:bCs/>
          <w:sz w:val="28"/>
          <w:szCs w:val="28"/>
        </w:rPr>
      </w:pPr>
      <w:r w:rsidRPr="000E6487">
        <w:rPr>
          <w:bCs/>
          <w:sz w:val="28"/>
          <w:szCs w:val="28"/>
        </w:rPr>
        <w:t>dopo il comma 3-</w:t>
      </w:r>
      <w:r w:rsidRPr="000E6487">
        <w:rPr>
          <w:bCs/>
          <w:i/>
          <w:sz w:val="28"/>
          <w:szCs w:val="28"/>
        </w:rPr>
        <w:t>quinquies</w:t>
      </w:r>
      <w:r w:rsidRPr="000E6487">
        <w:rPr>
          <w:bCs/>
          <w:sz w:val="28"/>
          <w:szCs w:val="28"/>
        </w:rPr>
        <w:t xml:space="preserve"> è aggiunto il seguente: “</w:t>
      </w:r>
      <w:r w:rsidRPr="000E6487">
        <w:rPr>
          <w:bCs/>
          <w:i/>
          <w:sz w:val="28"/>
          <w:szCs w:val="28"/>
        </w:rPr>
        <w:t>3-sexies.</w:t>
      </w:r>
      <w:r w:rsidRPr="000E6487">
        <w:rPr>
          <w:bCs/>
          <w:sz w:val="28"/>
          <w:szCs w:val="28"/>
        </w:rPr>
        <w:t xml:space="preserve"> Nei casi in cui le condotte punibili con il licenziamento sono accertate in flagranza, si applicano le previsioni dei commi da 3-</w:t>
      </w:r>
      <w:r w:rsidRPr="000E6487">
        <w:rPr>
          <w:bCs/>
          <w:i/>
          <w:sz w:val="28"/>
          <w:szCs w:val="28"/>
        </w:rPr>
        <w:t>bis</w:t>
      </w:r>
      <w:r w:rsidRPr="000E6487">
        <w:rPr>
          <w:bCs/>
          <w:sz w:val="28"/>
          <w:szCs w:val="28"/>
        </w:rPr>
        <w:t xml:space="preserve"> a 3-</w:t>
      </w:r>
      <w:r w:rsidRPr="000E6487">
        <w:rPr>
          <w:bCs/>
          <w:i/>
          <w:sz w:val="28"/>
          <w:szCs w:val="28"/>
        </w:rPr>
        <w:t>quinquies</w:t>
      </w:r>
      <w:r w:rsidRPr="000E6487">
        <w:rPr>
          <w:bCs/>
          <w:sz w:val="28"/>
          <w:szCs w:val="28"/>
        </w:rPr>
        <w:t>.”.</w:t>
      </w:r>
    </w:p>
    <w:p w:rsidR="00444A53" w:rsidRPr="000E6487" w:rsidRDefault="00444A53" w:rsidP="00444A53">
      <w:pPr>
        <w:spacing w:after="0" w:line="240" w:lineRule="auto"/>
        <w:ind w:left="1440"/>
        <w:contextualSpacing/>
        <w:rPr>
          <w:b/>
          <w:bCs/>
          <w:sz w:val="28"/>
          <w:szCs w:val="28"/>
        </w:rPr>
      </w:pPr>
    </w:p>
    <w:p w:rsidR="00444A53" w:rsidRPr="000E6487" w:rsidRDefault="00444A53" w:rsidP="00444A53">
      <w:pPr>
        <w:spacing w:before="0" w:after="0" w:line="240" w:lineRule="auto"/>
        <w:jc w:val="center"/>
        <w:rPr>
          <w:bCs/>
          <w:i/>
          <w:sz w:val="28"/>
          <w:szCs w:val="28"/>
        </w:rPr>
      </w:pPr>
      <w:r w:rsidRPr="000E6487">
        <w:rPr>
          <w:bCs/>
          <w:i/>
          <w:sz w:val="28"/>
          <w:szCs w:val="28"/>
        </w:rPr>
        <w:t>Art.</w:t>
      </w:r>
      <w:r w:rsidRPr="000E6487">
        <w:rPr>
          <w:bCs/>
          <w:i/>
          <w:sz w:val="28"/>
          <w:szCs w:val="28"/>
        </w:rPr>
        <w:fldChar w:fldCharType="begin"/>
      </w:r>
      <w:r w:rsidRPr="000E6487">
        <w:rPr>
          <w:bCs/>
          <w:i/>
          <w:sz w:val="28"/>
          <w:szCs w:val="28"/>
        </w:rPr>
        <w:instrText xml:space="preserve"> AUTONUMLGL  \e </w:instrText>
      </w:r>
      <w:r w:rsidRPr="000E6487">
        <w:rPr>
          <w:bCs/>
          <w:i/>
          <w:sz w:val="28"/>
          <w:szCs w:val="28"/>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 xml:space="preserve">(Modifiche all’articolo </w:t>
      </w:r>
      <w:r w:rsidRPr="000E6487">
        <w:rPr>
          <w:bCs/>
          <w:i/>
          <w:sz w:val="28"/>
          <w:szCs w:val="28"/>
        </w:rPr>
        <w:t>55-quinquies</w:t>
      </w:r>
      <w:r w:rsidRPr="000E6487">
        <w:rPr>
          <w:bCs/>
          <w:i/>
          <w:sz w:val="28"/>
          <w:szCs w:val="28"/>
          <w:lang w:val="x-none"/>
        </w:rPr>
        <w:t xml:space="preserve"> del decreto legislativo </w:t>
      </w:r>
      <w:r w:rsidRPr="000E6487">
        <w:rPr>
          <w:bCs/>
          <w:i/>
          <w:sz w:val="28"/>
          <w:szCs w:val="28"/>
        </w:rPr>
        <w:t>30 marzo 2001, n. 165</w:t>
      </w:r>
      <w:r w:rsidRPr="000E6487">
        <w:rPr>
          <w:bCs/>
          <w:i/>
          <w:sz w:val="28"/>
          <w:szCs w:val="28"/>
          <w:lang w:val="x-none"/>
        </w:rPr>
        <w:t>)</w:t>
      </w:r>
    </w:p>
    <w:p w:rsidR="00444A53" w:rsidRPr="000E6487" w:rsidRDefault="00444A53" w:rsidP="00444A53">
      <w:pPr>
        <w:spacing w:before="0" w:after="0" w:line="240" w:lineRule="auto"/>
        <w:jc w:val="center"/>
        <w:rPr>
          <w:bCs/>
          <w:i/>
          <w:sz w:val="28"/>
          <w:szCs w:val="28"/>
        </w:rPr>
      </w:pPr>
    </w:p>
    <w:p w:rsidR="00444A53" w:rsidRPr="000E6487" w:rsidRDefault="00444A53" w:rsidP="00444A53">
      <w:pPr>
        <w:numPr>
          <w:ilvl w:val="0"/>
          <w:numId w:val="18"/>
        </w:numPr>
        <w:spacing w:before="0" w:after="0" w:line="240" w:lineRule="auto"/>
        <w:contextualSpacing/>
        <w:rPr>
          <w:bCs/>
          <w:sz w:val="28"/>
          <w:szCs w:val="28"/>
        </w:rPr>
      </w:pPr>
      <w:r w:rsidRPr="000E6487">
        <w:rPr>
          <w:bCs/>
          <w:sz w:val="28"/>
          <w:szCs w:val="28"/>
        </w:rPr>
        <w:t>A</w:t>
      </w:r>
      <w:proofErr w:type="spellStart"/>
      <w:r w:rsidRPr="000E6487">
        <w:rPr>
          <w:bCs/>
          <w:sz w:val="28"/>
          <w:szCs w:val="28"/>
          <w:lang w:val="x-none"/>
        </w:rPr>
        <w:t>ll’articolo</w:t>
      </w:r>
      <w:proofErr w:type="spellEnd"/>
      <w:r w:rsidRPr="000E6487">
        <w:rPr>
          <w:bCs/>
          <w:sz w:val="28"/>
          <w:szCs w:val="28"/>
          <w:lang w:val="x-none"/>
        </w:rPr>
        <w:t xml:space="preserve"> </w:t>
      </w:r>
      <w:r w:rsidRPr="000E6487">
        <w:rPr>
          <w:bCs/>
          <w:sz w:val="28"/>
          <w:szCs w:val="28"/>
        </w:rPr>
        <w:t>55-</w:t>
      </w:r>
      <w:r w:rsidRPr="000E6487">
        <w:rPr>
          <w:bCs/>
          <w:i/>
          <w:sz w:val="28"/>
          <w:szCs w:val="28"/>
        </w:rPr>
        <w:t>quinquies</w:t>
      </w:r>
      <w:r w:rsidRPr="000E6487">
        <w:rPr>
          <w:bCs/>
          <w:sz w:val="28"/>
          <w:szCs w:val="28"/>
          <w:lang w:val="x-none"/>
        </w:rPr>
        <w:t xml:space="preserve"> del decreto legislativo </w:t>
      </w:r>
      <w:r w:rsidRPr="000E6487">
        <w:rPr>
          <w:bCs/>
          <w:sz w:val="28"/>
          <w:szCs w:val="28"/>
        </w:rPr>
        <w:t>30 marzo 2001, sono apportate le seguenti modificazioni:</w:t>
      </w:r>
    </w:p>
    <w:p w:rsidR="00444A53" w:rsidRPr="000E6487" w:rsidRDefault="00444A53" w:rsidP="00444A53">
      <w:pPr>
        <w:numPr>
          <w:ilvl w:val="0"/>
          <w:numId w:val="41"/>
        </w:numPr>
        <w:spacing w:before="0" w:after="0" w:line="240" w:lineRule="auto"/>
        <w:ind w:left="1134" w:hanging="425"/>
        <w:contextualSpacing/>
        <w:rPr>
          <w:bCs/>
          <w:sz w:val="28"/>
          <w:szCs w:val="28"/>
        </w:rPr>
      </w:pPr>
      <w:r w:rsidRPr="000E6487">
        <w:rPr>
          <w:bCs/>
          <w:sz w:val="28"/>
          <w:szCs w:val="28"/>
        </w:rPr>
        <w:t>al comma 2, le parole “il danno all’immagine subiti dall’amministrazione.” sono sostituite dalle seguenti: “il danno d’immagine di cui all’articolo 55-</w:t>
      </w:r>
      <w:r w:rsidRPr="000E6487">
        <w:rPr>
          <w:bCs/>
          <w:i/>
          <w:sz w:val="28"/>
          <w:szCs w:val="28"/>
        </w:rPr>
        <w:t>quater</w:t>
      </w:r>
      <w:r w:rsidRPr="000E6487">
        <w:rPr>
          <w:bCs/>
          <w:sz w:val="28"/>
          <w:szCs w:val="28"/>
        </w:rPr>
        <w:t>, comma 3-</w:t>
      </w:r>
      <w:r w:rsidRPr="000E6487">
        <w:rPr>
          <w:bCs/>
          <w:i/>
          <w:sz w:val="28"/>
          <w:szCs w:val="28"/>
        </w:rPr>
        <w:t>quater</w:t>
      </w:r>
      <w:r w:rsidRPr="000E6487">
        <w:rPr>
          <w:bCs/>
          <w:sz w:val="28"/>
          <w:szCs w:val="28"/>
        </w:rPr>
        <w:t>.”;</w:t>
      </w:r>
    </w:p>
    <w:p w:rsidR="00444A53" w:rsidRPr="000E6487" w:rsidRDefault="00444A53" w:rsidP="00444A53">
      <w:pPr>
        <w:numPr>
          <w:ilvl w:val="0"/>
          <w:numId w:val="41"/>
        </w:numPr>
        <w:spacing w:before="0" w:after="0" w:line="240" w:lineRule="auto"/>
        <w:ind w:left="1134" w:hanging="425"/>
        <w:contextualSpacing/>
        <w:rPr>
          <w:bCs/>
          <w:sz w:val="28"/>
          <w:szCs w:val="28"/>
        </w:rPr>
      </w:pPr>
      <w:r w:rsidRPr="000E6487">
        <w:rPr>
          <w:bCs/>
          <w:sz w:val="28"/>
          <w:szCs w:val="28"/>
        </w:rPr>
        <w:t>dopo il comma 3 è aggiunto il seguente: “</w:t>
      </w:r>
      <w:r w:rsidRPr="000E6487">
        <w:rPr>
          <w:bCs/>
          <w:i/>
          <w:sz w:val="28"/>
          <w:szCs w:val="28"/>
        </w:rPr>
        <w:t>3-bis.</w:t>
      </w:r>
      <w:r w:rsidRPr="000E6487">
        <w:rPr>
          <w:rFonts w:ascii="Calibri" w:eastAsia="MS Mincho" w:hAnsi="Calibri"/>
          <w:b/>
          <w:szCs w:val="24"/>
          <w:lang w:eastAsia="it-IT"/>
        </w:rPr>
        <w:t xml:space="preserve"> </w:t>
      </w:r>
      <w:r w:rsidRPr="000E6487">
        <w:rPr>
          <w:bCs/>
          <w:sz w:val="28"/>
          <w:szCs w:val="28"/>
        </w:rPr>
        <w:t>I contratti collettivi nazionali individuano le condotte e fissano le corrispondenti sanzioni disciplinari con riferimento alle ipotesi di ripetute e anomale assenze dal servizio in continuità con le giornate festive e di riposo settimanale, nonché con riferimento ai casi di anomale assenze collettive in determinati periodi nei quali è necessario assicurare continuità nell’erogazione dei servizi all’utenza.”.</w:t>
      </w:r>
    </w:p>
    <w:p w:rsidR="00444A53" w:rsidRPr="000E6487" w:rsidRDefault="00444A53" w:rsidP="00444A53">
      <w:pPr>
        <w:spacing w:before="0" w:after="0" w:line="240" w:lineRule="auto"/>
        <w:rPr>
          <w:bCs/>
          <w:i/>
          <w:sz w:val="28"/>
          <w:szCs w:val="28"/>
        </w:rPr>
      </w:pPr>
    </w:p>
    <w:p w:rsidR="00444A53" w:rsidRPr="000E6487" w:rsidRDefault="00444A53" w:rsidP="00444A53">
      <w:pPr>
        <w:spacing w:before="0" w:after="0" w:line="240" w:lineRule="auto"/>
        <w:jc w:val="center"/>
        <w:rPr>
          <w:bCs/>
          <w:sz w:val="28"/>
          <w:szCs w:val="28"/>
        </w:rPr>
      </w:pP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bCs/>
          <w:sz w:val="28"/>
          <w:szCs w:val="28"/>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 xml:space="preserve">(Modifiche all’articolo </w:t>
      </w:r>
      <w:r w:rsidRPr="000E6487">
        <w:rPr>
          <w:bCs/>
          <w:i/>
          <w:sz w:val="28"/>
          <w:szCs w:val="28"/>
        </w:rPr>
        <w:t>55-sexies</w:t>
      </w:r>
      <w:r w:rsidRPr="000E6487">
        <w:rPr>
          <w:bCs/>
          <w:i/>
          <w:sz w:val="28"/>
          <w:szCs w:val="28"/>
          <w:lang w:val="x-none"/>
        </w:rPr>
        <w:t xml:space="preserve"> del decreto legislativo </w:t>
      </w:r>
      <w:r w:rsidRPr="000E6487">
        <w:rPr>
          <w:bCs/>
          <w:i/>
          <w:sz w:val="28"/>
          <w:szCs w:val="28"/>
        </w:rPr>
        <w:t>30 marzo 2001, n. 165</w:t>
      </w:r>
      <w:r w:rsidRPr="000E6487">
        <w:rPr>
          <w:bCs/>
          <w:i/>
          <w:sz w:val="28"/>
          <w:szCs w:val="28"/>
          <w:lang w:val="x-none"/>
        </w:rPr>
        <w:t>)</w:t>
      </w:r>
    </w:p>
    <w:p w:rsidR="00444A53" w:rsidRPr="000E6487" w:rsidRDefault="00444A53" w:rsidP="00444A53">
      <w:pPr>
        <w:spacing w:before="0" w:after="0" w:line="240" w:lineRule="auto"/>
        <w:rPr>
          <w:bCs/>
          <w:i/>
          <w:sz w:val="28"/>
          <w:szCs w:val="28"/>
        </w:rPr>
      </w:pPr>
    </w:p>
    <w:p w:rsidR="00444A53" w:rsidRPr="000E6487" w:rsidRDefault="00444A53" w:rsidP="00444A53">
      <w:pPr>
        <w:numPr>
          <w:ilvl w:val="0"/>
          <w:numId w:val="19"/>
        </w:numPr>
        <w:spacing w:before="0" w:after="0" w:line="240" w:lineRule="auto"/>
        <w:contextualSpacing/>
        <w:rPr>
          <w:bCs/>
          <w:sz w:val="28"/>
          <w:szCs w:val="28"/>
        </w:rPr>
      </w:pPr>
      <w:r w:rsidRPr="000E6487">
        <w:rPr>
          <w:bCs/>
          <w:sz w:val="28"/>
          <w:szCs w:val="28"/>
        </w:rPr>
        <w:t>All’articolo 55-</w:t>
      </w:r>
      <w:r w:rsidRPr="000E6487">
        <w:rPr>
          <w:bCs/>
          <w:i/>
          <w:sz w:val="28"/>
          <w:szCs w:val="28"/>
        </w:rPr>
        <w:t>sexies</w:t>
      </w:r>
      <w:r w:rsidRPr="000E6487">
        <w:rPr>
          <w:bCs/>
          <w:sz w:val="28"/>
          <w:szCs w:val="28"/>
          <w:lang w:val="x-none"/>
        </w:rPr>
        <w:t xml:space="preserve"> del decreto legislativo </w:t>
      </w:r>
      <w:r w:rsidRPr="000E6487">
        <w:rPr>
          <w:bCs/>
          <w:sz w:val="28"/>
          <w:szCs w:val="28"/>
        </w:rPr>
        <w:t>30 marzo 2001, n. 165, sono apportate le seguenti modificazioni:</w:t>
      </w:r>
    </w:p>
    <w:p w:rsidR="00444A53" w:rsidRPr="000E6487" w:rsidRDefault="00444A53" w:rsidP="00444A53">
      <w:pPr>
        <w:numPr>
          <w:ilvl w:val="0"/>
          <w:numId w:val="20"/>
        </w:numPr>
        <w:spacing w:before="0" w:after="0" w:line="240" w:lineRule="auto"/>
        <w:ind w:left="1134" w:hanging="425"/>
        <w:contextualSpacing/>
        <w:rPr>
          <w:b/>
          <w:bCs/>
          <w:iCs/>
          <w:sz w:val="28"/>
          <w:szCs w:val="28"/>
        </w:rPr>
      </w:pPr>
      <w:r w:rsidRPr="000E6487">
        <w:rPr>
          <w:bCs/>
          <w:sz w:val="28"/>
          <w:szCs w:val="28"/>
        </w:rPr>
        <w:t>il comma 1 è sostituito dal seguente: “</w:t>
      </w:r>
      <w:r w:rsidRPr="000E6487">
        <w:rPr>
          <w:bCs/>
          <w:i/>
          <w:sz w:val="28"/>
          <w:szCs w:val="28"/>
        </w:rPr>
        <w:t>1.</w:t>
      </w:r>
      <w:r w:rsidRPr="000E6487">
        <w:rPr>
          <w:bCs/>
          <w:sz w:val="28"/>
          <w:szCs w:val="28"/>
        </w:rPr>
        <w:t xml:space="preserve"> La violazione di obblighi concernenti la prestazione lavorativa, che abbia determinato la condanna</w:t>
      </w:r>
      <w:r w:rsidRPr="000E6487">
        <w:rPr>
          <w:bCs/>
          <w:iCs/>
          <w:sz w:val="28"/>
          <w:szCs w:val="28"/>
        </w:rPr>
        <w:t xml:space="preserve"> dell’amministrazione al risarcimento del danno, comporta comunque, nei </w:t>
      </w:r>
      <w:r w:rsidRPr="000E6487">
        <w:rPr>
          <w:bCs/>
          <w:iCs/>
          <w:sz w:val="28"/>
          <w:szCs w:val="28"/>
        </w:rPr>
        <w:lastRenderedPageBreak/>
        <w:t>confronti del dipendente responsabile, l’applicazione della sospensione dal servizio con privazione della retribuzione da un minimo di tre giorni fino ad un massimo di tre mesi, in proporzione all’entità del risarcimento, salvo che ricorrano i presupposti per l’applicazione di una più grave sanzione disciplinare.</w:t>
      </w:r>
      <w:r w:rsidRPr="000E6487">
        <w:rPr>
          <w:bCs/>
          <w:sz w:val="28"/>
          <w:szCs w:val="28"/>
        </w:rPr>
        <w:t>”;</w:t>
      </w:r>
    </w:p>
    <w:p w:rsidR="00444A53" w:rsidRPr="000E6487" w:rsidRDefault="00444A53" w:rsidP="00444A53">
      <w:pPr>
        <w:numPr>
          <w:ilvl w:val="0"/>
          <w:numId w:val="20"/>
        </w:numPr>
        <w:spacing w:before="0" w:after="0" w:line="240" w:lineRule="auto"/>
        <w:ind w:left="1134" w:hanging="425"/>
        <w:contextualSpacing/>
        <w:rPr>
          <w:b/>
          <w:bCs/>
          <w:sz w:val="28"/>
          <w:szCs w:val="28"/>
        </w:rPr>
      </w:pPr>
      <w:r w:rsidRPr="000E6487">
        <w:rPr>
          <w:bCs/>
          <w:sz w:val="28"/>
          <w:szCs w:val="28"/>
        </w:rPr>
        <w:t>il comma 3 è sostituito dal seguente: “</w:t>
      </w:r>
      <w:r w:rsidRPr="000E6487">
        <w:rPr>
          <w:rFonts w:eastAsia="Cambria"/>
          <w:i/>
          <w:sz w:val="28"/>
          <w:szCs w:val="28"/>
        </w:rPr>
        <w:t>3.</w:t>
      </w:r>
      <w:r w:rsidRPr="000E6487">
        <w:rPr>
          <w:rFonts w:eastAsia="Cambria"/>
          <w:sz w:val="28"/>
          <w:szCs w:val="28"/>
        </w:rPr>
        <w:t xml:space="preserve"> Il mancato esercizio o la decadenza dall’azione disciplinare, dovuti all’omissione o al ritardo, senza giustificato motivo, degli atti del procedimento disciplinare, inclusa la segnalazione di cui all’articolo 55-</w:t>
      </w:r>
      <w:r w:rsidRPr="000E6487">
        <w:rPr>
          <w:rFonts w:eastAsia="Cambria"/>
          <w:i/>
          <w:sz w:val="28"/>
          <w:szCs w:val="28"/>
        </w:rPr>
        <w:t>bis</w:t>
      </w:r>
      <w:r w:rsidRPr="000E6487">
        <w:rPr>
          <w:rFonts w:eastAsia="Cambria"/>
          <w:sz w:val="28"/>
          <w:szCs w:val="28"/>
        </w:rPr>
        <w:t>, comma 4, ovvero a valutazioni manifestamente irragionevoli di insussistenza dell’illecito in relazione a condotte aventi oggettiva e palese rilevanza disciplinare, comporta, per i soggetti responsabili, l’applicazione della sospensione dal servizio fino a un massimo di tre mesi, salva la maggiore sanzione del licenziamento prevista nei casi di cui all’articolo 55-</w:t>
      </w:r>
      <w:r w:rsidRPr="000E6487">
        <w:rPr>
          <w:rFonts w:eastAsia="Cambria"/>
          <w:i/>
          <w:sz w:val="28"/>
          <w:szCs w:val="28"/>
        </w:rPr>
        <w:t>quater</w:t>
      </w:r>
      <w:r w:rsidRPr="000E6487">
        <w:rPr>
          <w:rFonts w:eastAsia="Cambria"/>
          <w:sz w:val="28"/>
          <w:szCs w:val="28"/>
        </w:rPr>
        <w:t xml:space="preserve">, comma 1, lettera </w:t>
      </w:r>
      <w:r w:rsidRPr="000E6487">
        <w:rPr>
          <w:rFonts w:eastAsia="Cambria"/>
          <w:i/>
          <w:sz w:val="28"/>
          <w:szCs w:val="28"/>
        </w:rPr>
        <w:t>h)</w:t>
      </w:r>
      <w:r w:rsidRPr="000E6487">
        <w:rPr>
          <w:rFonts w:eastAsia="Cambria"/>
          <w:sz w:val="28"/>
          <w:szCs w:val="28"/>
        </w:rPr>
        <w:t>, comma 3-</w:t>
      </w:r>
      <w:r w:rsidRPr="000E6487">
        <w:rPr>
          <w:rFonts w:eastAsia="Cambria"/>
          <w:i/>
          <w:sz w:val="28"/>
          <w:szCs w:val="28"/>
        </w:rPr>
        <w:t xml:space="preserve">quinquies </w:t>
      </w:r>
      <w:r w:rsidRPr="000E6487">
        <w:rPr>
          <w:rFonts w:eastAsia="Cambria"/>
          <w:sz w:val="28"/>
          <w:szCs w:val="28"/>
        </w:rPr>
        <w:t>e comma 3-</w:t>
      </w:r>
      <w:r w:rsidRPr="000E6487">
        <w:rPr>
          <w:rFonts w:eastAsia="Cambria"/>
          <w:i/>
          <w:sz w:val="28"/>
          <w:szCs w:val="28"/>
        </w:rPr>
        <w:t>sexies</w:t>
      </w:r>
      <w:r w:rsidRPr="000E6487">
        <w:rPr>
          <w:rFonts w:eastAsia="Cambria"/>
          <w:sz w:val="28"/>
          <w:szCs w:val="28"/>
        </w:rPr>
        <w:t>. Tale condotta, per il personale con qualifica dirigenziale o titolare di funzioni o incarichi dirigenziali, è valutata anche ai fini della responsabilità di cui all’articolo 21 del presente decreto. Ogni amministrazione individua preventivamente il titolare dell’azione disciplinare per le infrazioni di cui al presente comma commesse da soggetti responsabili dell’ufficio di cui all’articolo 55-</w:t>
      </w:r>
      <w:r w:rsidRPr="000E6487">
        <w:rPr>
          <w:rFonts w:eastAsia="Cambria"/>
          <w:i/>
          <w:sz w:val="28"/>
          <w:szCs w:val="28"/>
        </w:rPr>
        <w:t>bis</w:t>
      </w:r>
      <w:r w:rsidRPr="000E6487">
        <w:rPr>
          <w:rFonts w:eastAsia="Cambria"/>
          <w:sz w:val="28"/>
          <w:szCs w:val="28"/>
        </w:rPr>
        <w:t>, comma 4.”.</w:t>
      </w:r>
    </w:p>
    <w:p w:rsidR="00444A53" w:rsidRDefault="00444A53" w:rsidP="00444A53">
      <w:pPr>
        <w:spacing w:before="0" w:after="0" w:line="240" w:lineRule="auto"/>
        <w:jc w:val="center"/>
        <w:rPr>
          <w:bCs/>
          <w:i/>
          <w:sz w:val="28"/>
          <w:szCs w:val="28"/>
        </w:rPr>
      </w:pPr>
    </w:p>
    <w:p w:rsidR="00CF7E7D" w:rsidRPr="00CF7E7D" w:rsidRDefault="00CF7E7D" w:rsidP="00444A53">
      <w:pPr>
        <w:spacing w:before="0" w:after="0" w:line="240" w:lineRule="auto"/>
        <w:jc w:val="center"/>
        <w:rPr>
          <w:bCs/>
          <w:sz w:val="28"/>
          <w:szCs w:val="28"/>
        </w:rPr>
      </w:pPr>
      <w:r w:rsidRPr="00CF7E7D">
        <w:rPr>
          <w:bCs/>
          <w:sz w:val="28"/>
          <w:szCs w:val="28"/>
        </w:rPr>
        <w:t>CAPO VIII</w:t>
      </w:r>
    </w:p>
    <w:p w:rsidR="00CF7E7D" w:rsidRDefault="00CF7E7D" w:rsidP="00444A53">
      <w:pPr>
        <w:spacing w:before="0" w:after="0" w:line="240" w:lineRule="auto"/>
        <w:jc w:val="center"/>
        <w:rPr>
          <w:bCs/>
          <w:i/>
          <w:sz w:val="28"/>
          <w:szCs w:val="28"/>
        </w:rPr>
      </w:pPr>
      <w:r>
        <w:rPr>
          <w:bCs/>
          <w:i/>
          <w:sz w:val="28"/>
          <w:szCs w:val="28"/>
        </w:rPr>
        <w:t>Polo unico per le visite fiscali</w:t>
      </w:r>
    </w:p>
    <w:p w:rsidR="00CF7E7D" w:rsidRPr="000E6487" w:rsidRDefault="00CF7E7D" w:rsidP="00444A53">
      <w:pPr>
        <w:spacing w:before="0" w:after="0" w:line="240" w:lineRule="auto"/>
        <w:jc w:val="center"/>
        <w:rPr>
          <w:bCs/>
          <w:i/>
          <w:sz w:val="28"/>
          <w:szCs w:val="28"/>
        </w:rPr>
      </w:pPr>
    </w:p>
    <w:p w:rsidR="00444A53" w:rsidRPr="000E6487" w:rsidRDefault="00444A53" w:rsidP="00444A53">
      <w:pPr>
        <w:spacing w:before="0" w:after="0" w:line="240" w:lineRule="auto"/>
        <w:jc w:val="center"/>
        <w:rPr>
          <w:bCs/>
          <w:sz w:val="28"/>
          <w:szCs w:val="28"/>
        </w:rPr>
      </w:pP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bCs/>
          <w:sz w:val="28"/>
          <w:szCs w:val="28"/>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 xml:space="preserve">(Modifiche all’articolo </w:t>
      </w:r>
      <w:r w:rsidRPr="000E6487">
        <w:rPr>
          <w:bCs/>
          <w:i/>
          <w:sz w:val="28"/>
          <w:szCs w:val="28"/>
        </w:rPr>
        <w:t>55-septies</w:t>
      </w:r>
      <w:r w:rsidRPr="000E6487">
        <w:rPr>
          <w:bCs/>
          <w:i/>
          <w:sz w:val="28"/>
          <w:szCs w:val="28"/>
          <w:lang w:val="x-none"/>
        </w:rPr>
        <w:t xml:space="preserve"> del decreto legislativo </w:t>
      </w:r>
      <w:r w:rsidRPr="000E6487">
        <w:rPr>
          <w:bCs/>
          <w:i/>
          <w:sz w:val="28"/>
          <w:szCs w:val="28"/>
        </w:rPr>
        <w:t>30 marzo 2001, n. 165</w:t>
      </w:r>
      <w:r w:rsidRPr="000E6487">
        <w:rPr>
          <w:bCs/>
          <w:i/>
          <w:sz w:val="28"/>
          <w:szCs w:val="28"/>
          <w:lang w:val="x-none"/>
        </w:rPr>
        <w:t>)</w:t>
      </w:r>
    </w:p>
    <w:p w:rsidR="00444A53" w:rsidRPr="000E6487" w:rsidRDefault="00444A53" w:rsidP="00444A53">
      <w:pPr>
        <w:spacing w:before="0" w:after="0" w:line="240" w:lineRule="auto"/>
        <w:jc w:val="center"/>
        <w:rPr>
          <w:bCs/>
          <w:i/>
          <w:sz w:val="28"/>
          <w:szCs w:val="28"/>
        </w:rPr>
      </w:pPr>
    </w:p>
    <w:p w:rsidR="00444A53" w:rsidRPr="000E6487" w:rsidRDefault="00444A53" w:rsidP="00444A53">
      <w:pPr>
        <w:numPr>
          <w:ilvl w:val="0"/>
          <w:numId w:val="21"/>
        </w:numPr>
        <w:spacing w:before="0" w:after="0" w:line="240" w:lineRule="auto"/>
        <w:contextualSpacing/>
        <w:rPr>
          <w:bCs/>
          <w:sz w:val="28"/>
          <w:szCs w:val="28"/>
        </w:rPr>
      </w:pPr>
      <w:r w:rsidRPr="000E6487">
        <w:rPr>
          <w:bCs/>
          <w:sz w:val="28"/>
          <w:szCs w:val="28"/>
        </w:rPr>
        <w:t>All’articolo 55-</w:t>
      </w:r>
      <w:r w:rsidRPr="000E6487">
        <w:rPr>
          <w:bCs/>
          <w:i/>
          <w:sz w:val="28"/>
          <w:szCs w:val="28"/>
        </w:rPr>
        <w:t>septies</w:t>
      </w:r>
      <w:r w:rsidRPr="000E6487">
        <w:rPr>
          <w:bCs/>
          <w:sz w:val="28"/>
          <w:szCs w:val="28"/>
          <w:lang w:val="x-none"/>
        </w:rPr>
        <w:t xml:space="preserve"> del decreto legislativo </w:t>
      </w:r>
      <w:r w:rsidRPr="000E6487">
        <w:rPr>
          <w:bCs/>
          <w:sz w:val="28"/>
          <w:szCs w:val="28"/>
        </w:rPr>
        <w:t>30 marzo 2001, n. 165, sono apportate le seguenti modificazioni:</w:t>
      </w:r>
    </w:p>
    <w:p w:rsidR="00444A53" w:rsidRPr="000E6487" w:rsidRDefault="00444A53" w:rsidP="00444A53">
      <w:pPr>
        <w:numPr>
          <w:ilvl w:val="0"/>
          <w:numId w:val="22"/>
        </w:numPr>
        <w:spacing w:before="0" w:after="0" w:line="240" w:lineRule="auto"/>
        <w:ind w:left="1134" w:hanging="425"/>
        <w:contextualSpacing/>
        <w:rPr>
          <w:bCs/>
          <w:sz w:val="28"/>
          <w:szCs w:val="28"/>
        </w:rPr>
      </w:pPr>
      <w:r w:rsidRPr="000E6487">
        <w:rPr>
          <w:bCs/>
          <w:sz w:val="28"/>
          <w:szCs w:val="28"/>
        </w:rPr>
        <w:t>al comma 1 è aggiunto, in fine, il seguente periodo: “I controlli sulla validità delle suddette certificazioni restano in capo alle singole amministrazioni pubbliche interessate.”;</w:t>
      </w:r>
    </w:p>
    <w:p w:rsidR="00444A53" w:rsidRPr="000E6487" w:rsidRDefault="00444A53" w:rsidP="00444A53">
      <w:pPr>
        <w:numPr>
          <w:ilvl w:val="0"/>
          <w:numId w:val="22"/>
        </w:numPr>
        <w:spacing w:before="0" w:after="0" w:line="240" w:lineRule="auto"/>
        <w:ind w:left="1134" w:hanging="425"/>
        <w:contextualSpacing/>
        <w:rPr>
          <w:bCs/>
          <w:sz w:val="28"/>
          <w:szCs w:val="28"/>
        </w:rPr>
      </w:pPr>
      <w:r w:rsidRPr="000E6487">
        <w:rPr>
          <w:bCs/>
          <w:sz w:val="28"/>
          <w:szCs w:val="28"/>
        </w:rPr>
        <w:t>al comma 2 la parola “inoltrata” è sostituita dalle seguenti: “resa disponibile” e dopo le parole “all’amministrazione interessata.” è inserito il seguente periodo: “L’Istituto nazionale della previdenza sociale utilizza la medesima certificazione per lo svolgimento delle attività di cui al successivo comma 3 anche mediante la trattazione dei dati riferiti alla diagnosi.”;</w:t>
      </w:r>
    </w:p>
    <w:p w:rsidR="00444A53" w:rsidRPr="000E6487" w:rsidRDefault="00444A53" w:rsidP="00444A53">
      <w:pPr>
        <w:numPr>
          <w:ilvl w:val="0"/>
          <w:numId w:val="22"/>
        </w:numPr>
        <w:spacing w:before="0"/>
        <w:ind w:left="1134" w:hanging="425"/>
        <w:contextualSpacing/>
        <w:rPr>
          <w:bCs/>
          <w:i/>
          <w:sz w:val="28"/>
          <w:szCs w:val="28"/>
        </w:rPr>
      </w:pPr>
      <w:r w:rsidRPr="000E6487">
        <w:rPr>
          <w:bCs/>
          <w:sz w:val="28"/>
          <w:szCs w:val="28"/>
        </w:rPr>
        <w:t>dopo il comma 2 è inserito il seguente: “2-</w:t>
      </w:r>
      <w:r w:rsidRPr="000E6487">
        <w:rPr>
          <w:bCs/>
          <w:i/>
          <w:sz w:val="28"/>
          <w:szCs w:val="28"/>
        </w:rPr>
        <w:t>bis</w:t>
      </w:r>
      <w:r w:rsidRPr="000E6487">
        <w:rPr>
          <w:bCs/>
          <w:sz w:val="28"/>
          <w:szCs w:val="28"/>
        </w:rPr>
        <w:t xml:space="preserve">. Gli accertamenti medico-legali sui dipendenti assenti dal servizio per malattia sono effettuati in via esclusiva dall’Inps d’ufficio o su richiesta con oneri a carico dell’Inps che provvede nei limiti delle risorse trasferite delle Amministrazioni interessate. Il rapporto tra l’Inps e i medici di medicina fiscale è </w:t>
      </w:r>
      <w:r w:rsidRPr="000E6487">
        <w:rPr>
          <w:bCs/>
          <w:sz w:val="28"/>
          <w:szCs w:val="28"/>
        </w:rPr>
        <w:lastRenderedPageBreak/>
        <w:t>disci</w:t>
      </w:r>
      <w:r w:rsidR="005B48D2">
        <w:rPr>
          <w:bCs/>
          <w:sz w:val="28"/>
          <w:szCs w:val="28"/>
        </w:rPr>
        <w:t xml:space="preserve">plinato da apposite convenzioni, </w:t>
      </w:r>
      <w:r w:rsidRPr="000E6487">
        <w:rPr>
          <w:bCs/>
          <w:sz w:val="28"/>
          <w:szCs w:val="28"/>
        </w:rPr>
        <w:t>stipulate con le organizzazioni sindacali di categoria maggiormente rappresentative in campo nazionale. L’atto di indirizzo per la stipula delle convenzioni è adottato con decreto del Ministro del lavoro e delle politiche sociali, di concerto con il Ministro per la semplificazione e la pubblica amministrazione e con il Ministro della salute, sentite la Federazione nazionale degli Ordini dei medici chirurghi e degli odontoiatri e le organizzazioni sindacali di categoria maggiormente rappresentative. Le convenzioni garantiscono il prioritario ricorso ai medici iscritti nelle liste di cui all’articolo 4, comma 10-</w:t>
      </w:r>
      <w:r w:rsidRPr="000E6487">
        <w:rPr>
          <w:bCs/>
          <w:i/>
          <w:sz w:val="28"/>
          <w:szCs w:val="28"/>
        </w:rPr>
        <w:t>bis</w:t>
      </w:r>
      <w:r w:rsidRPr="000E6487">
        <w:rPr>
          <w:bCs/>
          <w:sz w:val="28"/>
          <w:szCs w:val="28"/>
        </w:rPr>
        <w:t>, del decreto-legge 31 agosto 2013, n. 101, convertito, con modificazioni, dalla legge 30 ottobre 2013, n. 125, per tutte le funzioni di accertamento medico-legali sulle assenze dal servizio per malattia dei pubblici dipendenti, ivi comprese le attività ambulatoriali inerenti alle medesime funzioni. Il predetto atto di indirizzo stabilisce, altresì, la durata delle convenzioni, demandando a queste ultime, anche in funzione della relativa durata, la disciplina delle incompatibilità in relazione alle funzioni di certificazione delle malattie.”;</w:t>
      </w:r>
    </w:p>
    <w:p w:rsidR="00444A53" w:rsidRPr="000E6487" w:rsidRDefault="00444A53" w:rsidP="00444A53">
      <w:pPr>
        <w:numPr>
          <w:ilvl w:val="0"/>
          <w:numId w:val="22"/>
        </w:numPr>
        <w:spacing w:before="0" w:after="0" w:line="240" w:lineRule="auto"/>
        <w:ind w:left="1134" w:hanging="425"/>
        <w:contextualSpacing/>
        <w:rPr>
          <w:b/>
          <w:bCs/>
          <w:sz w:val="28"/>
          <w:szCs w:val="28"/>
        </w:rPr>
      </w:pPr>
      <w:r w:rsidRPr="000E6487">
        <w:rPr>
          <w:bCs/>
          <w:sz w:val="28"/>
          <w:szCs w:val="28"/>
        </w:rPr>
        <w:t>al comma 5-</w:t>
      </w:r>
      <w:r w:rsidRPr="000E6487">
        <w:rPr>
          <w:bCs/>
          <w:i/>
          <w:sz w:val="28"/>
          <w:szCs w:val="28"/>
        </w:rPr>
        <w:t>bis</w:t>
      </w:r>
      <w:r w:rsidRPr="000E6487">
        <w:rPr>
          <w:bCs/>
          <w:sz w:val="28"/>
          <w:szCs w:val="28"/>
        </w:rPr>
        <w:t>, il primo periodo è sostituito dal seguente: “Al fine di armonizzare la disciplina dei settori pubblico e privato, con decreto del Ministro per la semplificazione e la pubblica amministrazione, di concerto  con il Ministro del lavoro e delle politiche sociali, sono stabilite le fasce orarie di reperibilità entro le quali devono essere effettuate le visite di controllo e sono definite le modalità per lo svolgimento delle visite medesime e per l’accertamento, anche con cadenza sistematica e ripetitiva, delle assenze dal servizio per malattia.”.</w:t>
      </w:r>
    </w:p>
    <w:p w:rsidR="00444A53" w:rsidRPr="000E6487" w:rsidRDefault="00444A53" w:rsidP="00444A53">
      <w:pPr>
        <w:spacing w:before="0" w:after="0" w:line="240" w:lineRule="auto"/>
        <w:ind w:left="1134"/>
        <w:contextualSpacing/>
        <w:rPr>
          <w:b/>
          <w:bCs/>
          <w:sz w:val="28"/>
          <w:szCs w:val="28"/>
        </w:rPr>
      </w:pPr>
    </w:p>
    <w:p w:rsidR="00444A53" w:rsidRPr="00806676" w:rsidRDefault="00CF7E7D" w:rsidP="00444A53">
      <w:pPr>
        <w:contextualSpacing/>
        <w:jc w:val="center"/>
        <w:rPr>
          <w:bCs/>
          <w:sz w:val="28"/>
          <w:szCs w:val="28"/>
        </w:rPr>
      </w:pPr>
      <w:r>
        <w:rPr>
          <w:bCs/>
          <w:sz w:val="28"/>
          <w:szCs w:val="28"/>
        </w:rPr>
        <w:t>CAPO IX</w:t>
      </w:r>
    </w:p>
    <w:p w:rsidR="0013330A" w:rsidRDefault="0013330A" w:rsidP="00444A53">
      <w:pPr>
        <w:contextualSpacing/>
        <w:jc w:val="center"/>
        <w:rPr>
          <w:bCs/>
          <w:i/>
          <w:sz w:val="28"/>
          <w:szCs w:val="28"/>
        </w:rPr>
      </w:pPr>
      <w:r>
        <w:rPr>
          <w:bCs/>
          <w:i/>
          <w:sz w:val="28"/>
          <w:szCs w:val="28"/>
        </w:rPr>
        <w:t>Disposizioni transitorie e finali</w:t>
      </w:r>
    </w:p>
    <w:p w:rsidR="0013330A" w:rsidRPr="000E6487" w:rsidRDefault="0013330A" w:rsidP="00444A53">
      <w:pPr>
        <w:contextualSpacing/>
        <w:jc w:val="center"/>
        <w:rPr>
          <w:bCs/>
          <w:i/>
          <w:sz w:val="28"/>
          <w:szCs w:val="28"/>
        </w:rPr>
      </w:pPr>
    </w:p>
    <w:p w:rsidR="0013330A" w:rsidRPr="000E6487" w:rsidRDefault="0013330A" w:rsidP="0013330A">
      <w:pPr>
        <w:pStyle w:val="Paragrafoelenco"/>
        <w:spacing w:before="0" w:after="0" w:line="240" w:lineRule="auto"/>
        <w:ind w:left="2844" w:firstLine="696"/>
        <w:rPr>
          <w:bCs/>
          <w:sz w:val="28"/>
          <w:szCs w:val="28"/>
        </w:rPr>
      </w:pPr>
      <w:r>
        <w:rPr>
          <w:bCs/>
          <w:sz w:val="28"/>
          <w:szCs w:val="28"/>
        </w:rPr>
        <w:t xml:space="preserve">             </w:t>
      </w: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bCs/>
          <w:sz w:val="28"/>
          <w:szCs w:val="28"/>
        </w:rPr>
        <w:fldChar w:fldCharType="end"/>
      </w:r>
    </w:p>
    <w:p w:rsidR="0013330A" w:rsidRPr="000E6487" w:rsidRDefault="0013330A" w:rsidP="0013330A">
      <w:pPr>
        <w:pStyle w:val="Paragrafoelenco"/>
        <w:spacing w:before="0" w:after="0" w:line="240" w:lineRule="auto"/>
        <w:jc w:val="center"/>
        <w:rPr>
          <w:bCs/>
          <w:i/>
          <w:sz w:val="28"/>
          <w:szCs w:val="28"/>
        </w:rPr>
      </w:pPr>
      <w:r w:rsidRPr="000E6487">
        <w:rPr>
          <w:bCs/>
          <w:i/>
          <w:sz w:val="28"/>
          <w:szCs w:val="28"/>
          <w:lang w:val="x-none"/>
        </w:rPr>
        <w:t>(</w:t>
      </w:r>
      <w:r>
        <w:rPr>
          <w:bCs/>
          <w:i/>
          <w:sz w:val="28"/>
          <w:szCs w:val="28"/>
        </w:rPr>
        <w:t>Superamento del precariato nelle pubbliche amministrazioni</w:t>
      </w:r>
      <w:r w:rsidRPr="000E6487">
        <w:rPr>
          <w:bCs/>
          <w:i/>
          <w:sz w:val="28"/>
          <w:szCs w:val="28"/>
          <w:lang w:val="x-none"/>
        </w:rPr>
        <w:t>)</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1. Le amministrazioni, al fine di superare il precariato, ridurre il ricorso ai contratti a termine e valorizzare la professionalità acquisita dal personale con rapporto di lavoro a tempo determinato, possono, nel triennio 2018-2020, in coerenza con i propri fabbisogni e con l’indicazione della relativa copertura finanziaria, assumere a tempo indeterminato personale non dirigenziale che, alla data di entrata in vigore del presente decreto, possegga i seguenti requisiti:</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a)</w:t>
      </w:r>
      <w:r w:rsidRPr="000E6487">
        <w:rPr>
          <w:bCs/>
          <w:color w:val="000000" w:themeColor="text1"/>
          <w:sz w:val="28"/>
          <w:szCs w:val="28"/>
          <w:lang w:eastAsia="it-IT"/>
        </w:rPr>
        <w:tab/>
        <w:t>sia in servizio con contratti a tempo determinato presso l’amministrazione che procede all’assunzione;</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b)</w:t>
      </w:r>
      <w:r w:rsidRPr="000E6487">
        <w:rPr>
          <w:bCs/>
          <w:color w:val="000000" w:themeColor="text1"/>
          <w:sz w:val="28"/>
          <w:szCs w:val="28"/>
          <w:lang w:eastAsia="it-IT"/>
        </w:rPr>
        <w:tab/>
        <w:t xml:space="preserve"> sia stato già selezionato dalla medesima amministrazione con procedure concorsuali;</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lastRenderedPageBreak/>
        <w:t>c)</w:t>
      </w:r>
      <w:r w:rsidRPr="000E6487">
        <w:rPr>
          <w:bCs/>
          <w:color w:val="000000" w:themeColor="text1"/>
          <w:sz w:val="28"/>
          <w:szCs w:val="28"/>
          <w:lang w:eastAsia="it-IT"/>
        </w:rPr>
        <w:tab/>
        <w:t xml:space="preserve">abbia maturato alle dipendenze dell’amministrazione che procede all’assunzione almeno tre anni di servizio, anche non continuativi, negli ultimi otto anni. </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2. Nello stesso trienni</w:t>
      </w:r>
      <w:r w:rsidR="005B48D2">
        <w:rPr>
          <w:bCs/>
          <w:color w:val="000000" w:themeColor="text1"/>
          <w:sz w:val="28"/>
          <w:szCs w:val="28"/>
          <w:lang w:eastAsia="it-IT"/>
        </w:rPr>
        <w:t>o 2018-2020, le amministrazioni</w:t>
      </w:r>
      <w:r w:rsidRPr="000E6487">
        <w:rPr>
          <w:bCs/>
          <w:color w:val="000000" w:themeColor="text1"/>
          <w:sz w:val="28"/>
          <w:szCs w:val="28"/>
          <w:lang w:eastAsia="it-IT"/>
        </w:rPr>
        <w:t xml:space="preserve"> possono bandire, in coerenza con il piano triennale dei fabbisogni di cui all’articolo 6, comma 1-</w:t>
      </w:r>
      <w:r w:rsidRPr="005B48D2">
        <w:rPr>
          <w:bCs/>
          <w:i/>
          <w:color w:val="000000" w:themeColor="text1"/>
          <w:sz w:val="28"/>
          <w:szCs w:val="28"/>
          <w:lang w:eastAsia="it-IT"/>
        </w:rPr>
        <w:t xml:space="preserve">bis </w:t>
      </w:r>
      <w:r w:rsidRPr="000E6487">
        <w:rPr>
          <w:bCs/>
          <w:color w:val="000000" w:themeColor="text1"/>
          <w:sz w:val="28"/>
          <w:szCs w:val="28"/>
          <w:lang w:eastAsia="it-IT"/>
        </w:rPr>
        <w:t>e ferma restando la garanzia dell’adeguato accesso dall’esterno, previa indicazione della relativa copertura finanziaria, procedure concorsuali riservate, in misura non superiore al cinquanta per cento dei posti disponibili, al personale non dirigenziale che, alla data di entrata in vigore del presente decreto, possegga i seguenti requisiti:</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a)</w:t>
      </w:r>
      <w:r w:rsidRPr="000E6487">
        <w:rPr>
          <w:bCs/>
          <w:color w:val="000000" w:themeColor="text1"/>
          <w:sz w:val="28"/>
          <w:szCs w:val="28"/>
          <w:lang w:eastAsia="it-IT"/>
        </w:rPr>
        <w:tab/>
        <w:t>sia in servizio con contratti di lavoro flessibile presso l’amministrazione che bandisce il concorso;</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b)</w:t>
      </w:r>
      <w:r w:rsidRPr="000E6487">
        <w:rPr>
          <w:bCs/>
          <w:color w:val="000000" w:themeColor="text1"/>
          <w:sz w:val="28"/>
          <w:szCs w:val="28"/>
          <w:lang w:eastAsia="it-IT"/>
        </w:rPr>
        <w:tab/>
        <w:t xml:space="preserve">abbia maturato alle dipendenze dell’amministrazione che bandisce il concorso almeno tre anni di servizio, anche non continuativi, negli ultimi otto anni. </w:t>
      </w:r>
    </w:p>
    <w:p w:rsidR="0013330A" w:rsidRPr="000E6487"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3. Ferme restando le norme di contenimento della spesa di personale, le pubbliche amministrazioni, nel triennio 2018-2020, ai soli fini di cui ai commi 1 e 2, possono elevare gli ordinari limiti finanziari per le assunzioni a tempo indeterminato previsti dalle norme vigenti, utilizzando a tal fine le risorse nei limiti di spesa di cui all’articolo 9, comma 28</w:t>
      </w:r>
      <w:r w:rsidR="00D51815">
        <w:rPr>
          <w:bCs/>
          <w:color w:val="000000" w:themeColor="text1"/>
          <w:sz w:val="28"/>
          <w:szCs w:val="28"/>
          <w:lang w:eastAsia="it-IT"/>
        </w:rPr>
        <w:t>,</w:t>
      </w:r>
      <w:r w:rsidRPr="000E6487">
        <w:rPr>
          <w:bCs/>
          <w:color w:val="000000" w:themeColor="text1"/>
          <w:sz w:val="28"/>
          <w:szCs w:val="28"/>
          <w:lang w:eastAsia="it-IT"/>
        </w:rPr>
        <w:t xml:space="preserve"> del decreto legge 31 maggio 2010, n. 78, convertito dalla legge 20 luglio 2010, n. 122. Le predette risorse sono calcolate in misura corrispondente al loro ammontare medio nel triennio 2015-2017.</w:t>
      </w:r>
    </w:p>
    <w:p w:rsidR="0013330A" w:rsidRDefault="0013330A" w:rsidP="0013330A">
      <w:pPr>
        <w:spacing w:before="0" w:after="0" w:line="240" w:lineRule="auto"/>
        <w:ind w:left="786"/>
        <w:contextualSpacing/>
        <w:rPr>
          <w:bCs/>
          <w:color w:val="000000" w:themeColor="text1"/>
          <w:sz w:val="28"/>
          <w:szCs w:val="28"/>
          <w:lang w:eastAsia="it-IT"/>
        </w:rPr>
      </w:pPr>
      <w:r w:rsidRPr="000E6487">
        <w:rPr>
          <w:bCs/>
          <w:color w:val="000000" w:themeColor="text1"/>
          <w:sz w:val="28"/>
          <w:szCs w:val="28"/>
          <w:lang w:eastAsia="it-IT"/>
        </w:rPr>
        <w:t>4. Le disposizioni di cui ai commi 1 e 2 possono essere applicate anche dai comuni che non hanno rispettato il pareggio di bilancio nell'anno 2016. Le regioni a statuto speciale, nonché gli enti territoriali ricompresi nel territorio delle stesse, possono applicare il comma 1, elevando ulteriormente i limiti finanziari per le assunzioni  a tempo indeterminato ivi previsti, anche mediante l'utilizzo delle risorse, appositamente individuate con legge regionale dalle medesime regioni che assicurano la compatibilità dell'intervento con il raggiungimento dei propri obiettivi di finanza pubblica, derivanti da misure di revisione e razionalizzazione della spesa certificate dagli organi di controllo interno. Ai fini del rispetto delle disposizioni di cui all'articolo 1, commi 557 e 562, della legge 27 dicembre 2006, n. 296, gli enti territoriali delle predette regioni a statuto speciale, calcolano inoltre la propria spesa di personale al netto dell'eventuale cofinanziamento erogato dalle regioni ai sensi del periodo precedente. I predetti enti possono prorogare i rapporti di lavoro a tempo determinato fino al 31 dicembre 2018, nei limiti delle risorse utilizzabili per le assunzioni a tempo indeterminato, secondo quanto previsto dal presente articolo.</w:t>
      </w:r>
    </w:p>
    <w:p w:rsidR="00A33227" w:rsidRPr="00A33227" w:rsidRDefault="00A33227" w:rsidP="00A33227">
      <w:pPr>
        <w:spacing w:before="0" w:after="0" w:line="240" w:lineRule="auto"/>
        <w:ind w:left="786"/>
        <w:contextualSpacing/>
        <w:rPr>
          <w:bCs/>
          <w:color w:val="000000" w:themeColor="text1"/>
          <w:sz w:val="28"/>
          <w:szCs w:val="28"/>
          <w:lang w:eastAsia="it-IT"/>
        </w:rPr>
      </w:pPr>
      <w:r w:rsidRPr="00A33227">
        <w:rPr>
          <w:bCs/>
          <w:color w:val="000000" w:themeColor="text1"/>
          <w:sz w:val="28"/>
          <w:szCs w:val="28"/>
          <w:lang w:eastAsia="it-IT"/>
        </w:rPr>
        <w:t xml:space="preserve">5. Fino al termine delle procedure di cui ai commi 1 e 2,  è fatto divieto alle amministrazioni interessate di instaurare ulteriori rapporti di lavoro flessibile di cui all’articolo 9, comma 28, del decreto-legge 31 maggio 2010, n. 78, convertito, con modificazioni, dalla legge 30 luglio 2010, n. 122, e successive </w:t>
      </w:r>
      <w:r w:rsidRPr="00A33227">
        <w:rPr>
          <w:bCs/>
          <w:color w:val="000000" w:themeColor="text1"/>
          <w:sz w:val="28"/>
          <w:szCs w:val="28"/>
          <w:lang w:eastAsia="it-IT"/>
        </w:rPr>
        <w:lastRenderedPageBreak/>
        <w:t>modificazioni, per le professionalità interessate dalle predette procedure</w:t>
      </w:r>
      <w:r w:rsidR="008A0AD9">
        <w:rPr>
          <w:bCs/>
          <w:color w:val="000000" w:themeColor="text1"/>
          <w:sz w:val="28"/>
          <w:szCs w:val="28"/>
          <w:lang w:eastAsia="it-IT"/>
        </w:rPr>
        <w:t>.</w:t>
      </w:r>
      <w:r w:rsidRPr="00A33227">
        <w:rPr>
          <w:bCs/>
          <w:color w:val="000000" w:themeColor="text1"/>
          <w:sz w:val="28"/>
          <w:szCs w:val="28"/>
          <w:lang w:eastAsia="it-IT"/>
        </w:rPr>
        <w:t xml:space="preserve"> Il comma 9-bis dell’articolo 4 del decreto-legge 31 agosto 2013, n. 101, convertito, con modificazioni, dalla legge 30 ottobre 2013, n. 125, è abrogato.</w:t>
      </w:r>
    </w:p>
    <w:p w:rsidR="00A33227" w:rsidRPr="00A33227" w:rsidRDefault="00A33227" w:rsidP="00A33227">
      <w:pPr>
        <w:spacing w:before="0" w:after="0" w:line="240" w:lineRule="auto"/>
        <w:ind w:left="786"/>
        <w:contextualSpacing/>
        <w:rPr>
          <w:bCs/>
          <w:color w:val="000000" w:themeColor="text1"/>
          <w:sz w:val="28"/>
          <w:szCs w:val="28"/>
          <w:lang w:eastAsia="it-IT"/>
        </w:rPr>
      </w:pPr>
      <w:r w:rsidRPr="00A33227">
        <w:rPr>
          <w:bCs/>
          <w:color w:val="000000" w:themeColor="text1"/>
          <w:sz w:val="28"/>
          <w:szCs w:val="28"/>
          <w:lang w:eastAsia="it-IT"/>
        </w:rPr>
        <w:t>6.Resta fermo quanto previsto dall’articolo 1, commi 425 e 426</w:t>
      </w:r>
      <w:r w:rsidR="008A0AD9">
        <w:rPr>
          <w:bCs/>
          <w:color w:val="000000" w:themeColor="text1"/>
          <w:sz w:val="28"/>
          <w:szCs w:val="28"/>
          <w:lang w:eastAsia="it-IT"/>
        </w:rPr>
        <w:t>,</w:t>
      </w:r>
      <w:r w:rsidRPr="00A33227">
        <w:rPr>
          <w:bCs/>
          <w:color w:val="000000" w:themeColor="text1"/>
          <w:sz w:val="28"/>
          <w:szCs w:val="28"/>
          <w:lang w:eastAsia="it-IT"/>
        </w:rPr>
        <w:t xml:space="preserve"> della legge 23 dicembre 2014, n. 190.</w:t>
      </w:r>
    </w:p>
    <w:p w:rsidR="00A33227" w:rsidRPr="00A33227" w:rsidRDefault="00A33227" w:rsidP="00A33227">
      <w:pPr>
        <w:spacing w:before="0" w:after="0" w:line="240" w:lineRule="auto"/>
        <w:ind w:left="786"/>
        <w:contextualSpacing/>
        <w:rPr>
          <w:bCs/>
          <w:color w:val="000000" w:themeColor="text1"/>
          <w:sz w:val="28"/>
          <w:szCs w:val="28"/>
          <w:lang w:eastAsia="it-IT"/>
        </w:rPr>
      </w:pPr>
      <w:r w:rsidRPr="00A33227">
        <w:rPr>
          <w:bCs/>
          <w:color w:val="000000" w:themeColor="text1"/>
          <w:sz w:val="28"/>
          <w:szCs w:val="28"/>
          <w:lang w:eastAsia="it-IT"/>
        </w:rPr>
        <w:t xml:space="preserve">7. Ai fini del presente articolo non rileva il servizio prestato negli uffici di diretta collaborazione né quello prestato in virtù di contratti di cui all’articolo 110 del decreto legislativo 18 agosto 2000, n. 267. </w:t>
      </w:r>
    </w:p>
    <w:p w:rsidR="00A33227" w:rsidRPr="00A33227" w:rsidRDefault="00A33227" w:rsidP="00A33227">
      <w:pPr>
        <w:spacing w:before="0" w:after="0" w:line="240" w:lineRule="auto"/>
        <w:ind w:left="786"/>
        <w:contextualSpacing/>
        <w:rPr>
          <w:bCs/>
          <w:color w:val="000000" w:themeColor="text1"/>
          <w:sz w:val="28"/>
          <w:szCs w:val="28"/>
          <w:lang w:eastAsia="it-IT"/>
        </w:rPr>
      </w:pPr>
      <w:r w:rsidRPr="00A33227">
        <w:rPr>
          <w:bCs/>
          <w:color w:val="000000" w:themeColor="text1"/>
          <w:sz w:val="28"/>
          <w:szCs w:val="28"/>
          <w:lang w:eastAsia="it-IT"/>
        </w:rPr>
        <w:t>8.Resta fermo quanto stabilito dall’articolo 2, comma 4, del d.lgs. 15 giugno 2015, n. 81 e successive modificazioni ed integrazioni.</w:t>
      </w:r>
    </w:p>
    <w:p w:rsidR="00A33227" w:rsidRPr="00A33227" w:rsidRDefault="00A33227" w:rsidP="00A33227">
      <w:pPr>
        <w:spacing w:before="0" w:after="0" w:line="240" w:lineRule="auto"/>
        <w:ind w:left="786"/>
        <w:contextualSpacing/>
        <w:rPr>
          <w:bCs/>
          <w:color w:val="000000" w:themeColor="text1"/>
          <w:sz w:val="28"/>
          <w:szCs w:val="28"/>
          <w:lang w:eastAsia="it-IT"/>
        </w:rPr>
      </w:pPr>
      <w:r w:rsidRPr="00A33227">
        <w:rPr>
          <w:bCs/>
          <w:color w:val="000000" w:themeColor="text1"/>
          <w:sz w:val="28"/>
          <w:szCs w:val="28"/>
          <w:lang w:eastAsia="it-IT"/>
        </w:rPr>
        <w:t>9. Le amministrazioni possono prorogare i corrispondenti rapporti di lavoro flessibile con i soggetti che partecipano alle procedure di cui ai commi 1 e 2, fino alla loro conclusione, nei limiti delle risorse utilizzabili per le assunzioni a tempo indeterminato, secondo quanto previsto dal presente articolo.</w:t>
      </w:r>
    </w:p>
    <w:p w:rsidR="00A33227" w:rsidRPr="00A33227" w:rsidRDefault="00A33227" w:rsidP="00A33227">
      <w:pPr>
        <w:spacing w:before="0" w:after="0" w:line="240" w:lineRule="auto"/>
        <w:ind w:left="786"/>
        <w:contextualSpacing/>
        <w:rPr>
          <w:bCs/>
          <w:color w:val="000000" w:themeColor="text1"/>
          <w:sz w:val="28"/>
          <w:szCs w:val="28"/>
          <w:lang w:eastAsia="it-IT"/>
        </w:rPr>
      </w:pPr>
      <w:r w:rsidRPr="00A33227">
        <w:rPr>
          <w:bCs/>
          <w:color w:val="000000" w:themeColor="text1"/>
          <w:sz w:val="28"/>
          <w:szCs w:val="28"/>
          <w:lang w:eastAsia="it-IT"/>
        </w:rPr>
        <w:t>10. Il presente articolo non si applica al reclutamento del personale docente, educativo e amministrativo presso le istituzioni scolastiche ed educative statali. Fino all’adozione del regolamento di cui all'articolo 2, comma 7, lettera e) della legge 21 dicembre 1999, n. 508, le disposizioni di cui al presente articolo si applicano alle Istituzioni dell’alta formazione artistica, musicale e coreutica. I commi 5 e 6 del presente articolo non si applicano agli enti pubblici di ricerca di cui al decreto legislativo 25 novembre 2016, n. 218.</w:t>
      </w:r>
    </w:p>
    <w:p w:rsidR="000D5812" w:rsidRPr="000D5812" w:rsidRDefault="000D5812" w:rsidP="000D5812">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 xml:space="preserve">11. </w:t>
      </w:r>
      <w:r w:rsidRPr="000D5812">
        <w:rPr>
          <w:bCs/>
          <w:color w:val="000000" w:themeColor="text1"/>
          <w:sz w:val="28"/>
          <w:szCs w:val="28"/>
          <w:lang w:eastAsia="it-IT"/>
        </w:rPr>
        <w:t>Per il personale medico, tecnico-professionale e infermieristico del Servizio sanitario nazionale, continuano ad applicarsi le disposizioni di cui all’articolo 1, comma 543, della legge 28 dicembre 2015, n. 208, la cui efficacia è prorogata al 31 dicembre 2018 per l’indizione delle procedure concorsuali straordinarie, al 31 dicembre 2019 per la loro conclusione, e al 31 ottobre 2018 per la stipula di nuovi contratti di lavoro flessibile ai sensi del comma 542 della legge 28 dicembre 2015, n. 208.</w:t>
      </w:r>
    </w:p>
    <w:p w:rsidR="000D5812" w:rsidRDefault="000D5812" w:rsidP="0013330A">
      <w:pPr>
        <w:spacing w:before="0" w:after="0" w:line="240" w:lineRule="auto"/>
        <w:ind w:left="786"/>
        <w:contextualSpacing/>
        <w:rPr>
          <w:bCs/>
          <w:color w:val="000000" w:themeColor="text1"/>
          <w:sz w:val="28"/>
          <w:szCs w:val="28"/>
          <w:lang w:eastAsia="it-IT"/>
        </w:rPr>
      </w:pPr>
    </w:p>
    <w:p w:rsidR="00444A53" w:rsidRDefault="00444A53" w:rsidP="00444A53">
      <w:pPr>
        <w:spacing w:before="0" w:after="0" w:line="240" w:lineRule="auto"/>
        <w:ind w:left="1134"/>
        <w:contextualSpacing/>
        <w:rPr>
          <w:b/>
          <w:bCs/>
          <w:sz w:val="28"/>
          <w:szCs w:val="28"/>
        </w:rPr>
      </w:pPr>
    </w:p>
    <w:p w:rsidR="0013330A" w:rsidRPr="000E6487" w:rsidRDefault="0013330A" w:rsidP="00444A53">
      <w:pPr>
        <w:spacing w:before="0" w:after="0" w:line="240" w:lineRule="auto"/>
        <w:ind w:left="1134"/>
        <w:contextualSpacing/>
        <w:rPr>
          <w:b/>
          <w:bCs/>
          <w:sz w:val="28"/>
          <w:szCs w:val="28"/>
        </w:rPr>
      </w:pPr>
    </w:p>
    <w:p w:rsidR="00444A53" w:rsidRPr="000E6487" w:rsidRDefault="00444A53" w:rsidP="00444A53">
      <w:pPr>
        <w:spacing w:before="0" w:after="0" w:line="240" w:lineRule="auto"/>
        <w:jc w:val="center"/>
        <w:rPr>
          <w:bCs/>
          <w:sz w:val="28"/>
          <w:szCs w:val="28"/>
        </w:rPr>
      </w:pP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bCs/>
          <w:sz w:val="28"/>
          <w:szCs w:val="28"/>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 xml:space="preserve">(Modifiche all’articolo </w:t>
      </w:r>
      <w:r w:rsidRPr="000E6487">
        <w:rPr>
          <w:bCs/>
          <w:i/>
          <w:sz w:val="28"/>
          <w:szCs w:val="28"/>
        </w:rPr>
        <w:t>63</w:t>
      </w:r>
      <w:r w:rsidRPr="000E6487">
        <w:rPr>
          <w:bCs/>
          <w:i/>
          <w:sz w:val="28"/>
          <w:szCs w:val="28"/>
          <w:lang w:val="x-none"/>
        </w:rPr>
        <w:t xml:space="preserve"> del decreto legislativo </w:t>
      </w:r>
      <w:r w:rsidRPr="000E6487">
        <w:rPr>
          <w:bCs/>
          <w:i/>
          <w:sz w:val="28"/>
          <w:szCs w:val="28"/>
        </w:rPr>
        <w:t>30 marzo 2001, n. 165</w:t>
      </w:r>
      <w:r w:rsidRPr="000E6487">
        <w:rPr>
          <w:bCs/>
          <w:i/>
          <w:sz w:val="28"/>
          <w:szCs w:val="28"/>
          <w:lang w:val="x-none"/>
        </w:rPr>
        <w:t>)</w:t>
      </w:r>
    </w:p>
    <w:p w:rsidR="00444A53" w:rsidRPr="000E6487" w:rsidRDefault="00444A53" w:rsidP="00444A53">
      <w:pPr>
        <w:spacing w:before="0" w:after="0" w:line="240" w:lineRule="auto"/>
        <w:jc w:val="center"/>
        <w:rPr>
          <w:bCs/>
          <w:i/>
          <w:sz w:val="28"/>
          <w:szCs w:val="28"/>
        </w:rPr>
      </w:pPr>
    </w:p>
    <w:p w:rsidR="00444A53" w:rsidRPr="000E6487" w:rsidRDefault="00444A53" w:rsidP="00444A53">
      <w:pPr>
        <w:numPr>
          <w:ilvl w:val="0"/>
          <w:numId w:val="31"/>
        </w:numPr>
        <w:spacing w:before="0" w:after="0" w:line="240" w:lineRule="auto"/>
        <w:contextualSpacing/>
        <w:rPr>
          <w:bCs/>
          <w:sz w:val="28"/>
          <w:szCs w:val="28"/>
        </w:rPr>
      </w:pPr>
      <w:r w:rsidRPr="000E6487">
        <w:rPr>
          <w:bCs/>
          <w:sz w:val="28"/>
          <w:szCs w:val="28"/>
        </w:rPr>
        <w:t>Al comma 2 de</w:t>
      </w:r>
      <w:proofErr w:type="spellStart"/>
      <w:r w:rsidRPr="000E6487">
        <w:rPr>
          <w:bCs/>
          <w:sz w:val="28"/>
          <w:szCs w:val="28"/>
          <w:lang w:val="x-none"/>
        </w:rPr>
        <w:t>ll’articolo</w:t>
      </w:r>
      <w:proofErr w:type="spellEnd"/>
      <w:r w:rsidRPr="000E6487">
        <w:rPr>
          <w:bCs/>
          <w:sz w:val="28"/>
          <w:szCs w:val="28"/>
          <w:lang w:val="x-none"/>
        </w:rPr>
        <w:t xml:space="preserve"> </w:t>
      </w:r>
      <w:r w:rsidRPr="000E6487">
        <w:rPr>
          <w:bCs/>
          <w:sz w:val="28"/>
          <w:szCs w:val="28"/>
        </w:rPr>
        <w:t>63</w:t>
      </w:r>
      <w:r w:rsidRPr="000E6487">
        <w:rPr>
          <w:bCs/>
          <w:sz w:val="28"/>
          <w:szCs w:val="28"/>
          <w:lang w:val="x-none"/>
        </w:rPr>
        <w:t xml:space="preserve"> del decreto legislativo </w:t>
      </w:r>
      <w:r w:rsidRPr="000E6487">
        <w:rPr>
          <w:bCs/>
          <w:sz w:val="28"/>
          <w:szCs w:val="28"/>
        </w:rPr>
        <w:t>30 marzo 2001, n. 165, sono aggiunti, in fine, i seguenti periodi: “Il giudice, con la sentenza con la quale annulla o dichiara nullo il licenziamento, condanna l’amministrazione alla reintegrazione del lavoratore nel posto di lavoro e al pagamento di un’indennità risarcitoria commisurata all’ultima retribuzione di riferimento per il calcolo del trattamento di fine rapporto corrispondente al periodo dal giorno del licenziamento fino a quello dell’effettiva reintegrazione, dedotto quanto il lavoratore abbia percepito per lo svolgimento di altre attività lavorative. Il datore di lavoro è condannato, altresì, per il medesimo periodo, al versamento dei contributi previdenziali e assistenziali.”.</w:t>
      </w:r>
    </w:p>
    <w:p w:rsidR="00444A53" w:rsidRPr="000E6487" w:rsidRDefault="00444A53" w:rsidP="00444A53">
      <w:pPr>
        <w:spacing w:before="0" w:after="0" w:line="240" w:lineRule="auto"/>
        <w:ind w:left="1134"/>
        <w:contextualSpacing/>
        <w:rPr>
          <w:bCs/>
          <w:sz w:val="28"/>
          <w:szCs w:val="28"/>
        </w:rPr>
      </w:pPr>
    </w:p>
    <w:p w:rsidR="00444A53" w:rsidRPr="000E6487" w:rsidRDefault="00444A53" w:rsidP="00444A53">
      <w:pPr>
        <w:spacing w:before="0" w:after="0" w:line="240" w:lineRule="auto"/>
        <w:ind w:left="1134"/>
        <w:contextualSpacing/>
        <w:rPr>
          <w:b/>
          <w:bCs/>
          <w:sz w:val="28"/>
          <w:szCs w:val="28"/>
        </w:rPr>
      </w:pPr>
    </w:p>
    <w:p w:rsidR="0013330A" w:rsidRDefault="0013330A" w:rsidP="0013330A">
      <w:pPr>
        <w:pStyle w:val="Paragrafoelenco"/>
        <w:spacing w:before="0" w:after="0" w:line="240" w:lineRule="auto"/>
        <w:ind w:left="2844" w:firstLine="696"/>
        <w:rPr>
          <w:bCs/>
          <w:color w:val="000000" w:themeColor="text1"/>
          <w:sz w:val="28"/>
          <w:szCs w:val="28"/>
          <w:lang w:eastAsia="it-IT"/>
        </w:rPr>
      </w:pPr>
      <w:r>
        <w:rPr>
          <w:bCs/>
          <w:sz w:val="28"/>
          <w:szCs w:val="28"/>
        </w:rPr>
        <w:t xml:space="preserve">  </w:t>
      </w:r>
      <w:r w:rsidR="00806676">
        <w:rPr>
          <w:bCs/>
          <w:sz w:val="28"/>
          <w:szCs w:val="28"/>
        </w:rPr>
        <w:t xml:space="preserve">    </w:t>
      </w:r>
    </w:p>
    <w:p w:rsidR="0013330A" w:rsidRPr="000E6487" w:rsidRDefault="0013330A" w:rsidP="0013330A">
      <w:pPr>
        <w:pStyle w:val="Paragrafoelenco"/>
        <w:spacing w:before="0" w:after="0" w:line="240" w:lineRule="auto"/>
        <w:ind w:left="2844" w:firstLine="696"/>
        <w:rPr>
          <w:bCs/>
          <w:sz w:val="28"/>
          <w:szCs w:val="28"/>
        </w:rPr>
      </w:pPr>
      <w:r>
        <w:rPr>
          <w:bCs/>
          <w:sz w:val="28"/>
          <w:szCs w:val="28"/>
        </w:rPr>
        <w:t xml:space="preserve">             </w:t>
      </w: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bCs/>
          <w:sz w:val="28"/>
          <w:szCs w:val="28"/>
        </w:rPr>
        <w:fldChar w:fldCharType="end"/>
      </w:r>
    </w:p>
    <w:p w:rsidR="0013330A" w:rsidRPr="000E6487" w:rsidRDefault="0013330A" w:rsidP="0013330A">
      <w:pPr>
        <w:pStyle w:val="Paragrafoelenco"/>
        <w:spacing w:before="0" w:after="0" w:line="240" w:lineRule="auto"/>
        <w:jc w:val="center"/>
        <w:rPr>
          <w:bCs/>
          <w:i/>
          <w:sz w:val="28"/>
          <w:szCs w:val="28"/>
        </w:rPr>
      </w:pPr>
      <w:r w:rsidRPr="000E6487">
        <w:rPr>
          <w:bCs/>
          <w:i/>
          <w:sz w:val="28"/>
          <w:szCs w:val="28"/>
          <w:lang w:val="x-none"/>
        </w:rPr>
        <w:t>(</w:t>
      </w:r>
      <w:r w:rsidRPr="000E6487">
        <w:rPr>
          <w:bCs/>
          <w:i/>
          <w:sz w:val="28"/>
          <w:szCs w:val="28"/>
        </w:rPr>
        <w:t>Disposizioni di coordinamento e transitorie</w:t>
      </w:r>
      <w:r w:rsidRPr="000E6487">
        <w:rPr>
          <w:bCs/>
          <w:i/>
          <w:sz w:val="28"/>
          <w:szCs w:val="28"/>
          <w:lang w:val="x-none"/>
        </w:rPr>
        <w:t>)</w:t>
      </w:r>
    </w:p>
    <w:p w:rsidR="0013330A" w:rsidRDefault="0013330A" w:rsidP="005C0FDF">
      <w:pPr>
        <w:spacing w:before="0" w:after="0" w:line="240" w:lineRule="auto"/>
        <w:ind w:left="786"/>
        <w:contextualSpacing/>
        <w:rPr>
          <w:bCs/>
          <w:color w:val="000000" w:themeColor="text1"/>
          <w:sz w:val="28"/>
          <w:szCs w:val="28"/>
          <w:lang w:eastAsia="it-IT"/>
        </w:rPr>
      </w:pPr>
    </w:p>
    <w:p w:rsidR="008A6C8B" w:rsidRDefault="002737DE" w:rsidP="005C0FDF">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1</w:t>
      </w:r>
      <w:r w:rsidR="008A6C8B">
        <w:rPr>
          <w:bCs/>
          <w:color w:val="000000" w:themeColor="text1"/>
          <w:sz w:val="28"/>
          <w:szCs w:val="28"/>
          <w:lang w:eastAsia="it-IT"/>
        </w:rPr>
        <w:t xml:space="preserve">. </w:t>
      </w:r>
      <w:r w:rsidR="008A6C8B" w:rsidRPr="008A6C8B">
        <w:rPr>
          <w:bCs/>
          <w:color w:val="000000" w:themeColor="text1"/>
          <w:sz w:val="28"/>
          <w:szCs w:val="28"/>
          <w:lang w:eastAsia="it-IT"/>
        </w:rPr>
        <w:t>L’articolo 55-septies, comma 2-bis</w:t>
      </w:r>
      <w:r w:rsidR="00B55220">
        <w:rPr>
          <w:bCs/>
          <w:color w:val="000000" w:themeColor="text1"/>
          <w:sz w:val="28"/>
          <w:szCs w:val="28"/>
          <w:lang w:eastAsia="it-IT"/>
        </w:rPr>
        <w:t>,</w:t>
      </w:r>
      <w:r w:rsidR="008A6C8B" w:rsidRPr="008A6C8B">
        <w:rPr>
          <w:bCs/>
          <w:color w:val="000000" w:themeColor="text1"/>
          <w:sz w:val="28"/>
          <w:szCs w:val="28"/>
          <w:lang w:eastAsia="it-IT"/>
        </w:rPr>
        <w:t xml:space="preserve"> del decreto legislativo 30 marzo 2001, n. 165 si applica agli accertamenti nei confronti del personale delle istituzioni scolastiche ed educative statali a decorrere </w:t>
      </w:r>
      <w:r w:rsidR="008A6C8B">
        <w:rPr>
          <w:bCs/>
          <w:color w:val="000000" w:themeColor="text1"/>
          <w:sz w:val="28"/>
          <w:szCs w:val="28"/>
          <w:lang w:eastAsia="it-IT"/>
        </w:rPr>
        <w:t>dall’anno scolastico 2017/2018.</w:t>
      </w:r>
    </w:p>
    <w:p w:rsidR="00832051" w:rsidRDefault="008A6C8B" w:rsidP="008A6C8B">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 xml:space="preserve">2. </w:t>
      </w:r>
      <w:r w:rsidR="00832051">
        <w:rPr>
          <w:bCs/>
          <w:color w:val="000000" w:themeColor="text1"/>
          <w:sz w:val="28"/>
          <w:szCs w:val="28"/>
          <w:lang w:eastAsia="it-IT"/>
        </w:rPr>
        <w:t>All’articolo 17</w:t>
      </w:r>
      <w:r w:rsidR="00832051" w:rsidRPr="00832051">
        <w:rPr>
          <w:bCs/>
          <w:color w:val="000000" w:themeColor="text1"/>
          <w:sz w:val="28"/>
          <w:szCs w:val="28"/>
          <w:lang w:eastAsia="it-IT"/>
        </w:rPr>
        <w:t xml:space="preserve"> del decreto-legge 6 luglio 2011, n. 98, convertito, con modificazioni, dalla legge 15 luglio 2011, n. 111,</w:t>
      </w:r>
      <w:r w:rsidR="00832051">
        <w:rPr>
          <w:bCs/>
          <w:color w:val="000000" w:themeColor="text1"/>
          <w:sz w:val="28"/>
          <w:szCs w:val="28"/>
          <w:lang w:eastAsia="it-IT"/>
        </w:rPr>
        <w:t xml:space="preserve"> sono apportate le seguenti modificazioni:</w:t>
      </w:r>
    </w:p>
    <w:p w:rsidR="00832051" w:rsidRDefault="00832051" w:rsidP="008A6C8B">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 xml:space="preserve">a) al comma 5, </w:t>
      </w:r>
      <w:r w:rsidRPr="00832051">
        <w:rPr>
          <w:bCs/>
          <w:color w:val="000000" w:themeColor="text1"/>
          <w:sz w:val="28"/>
          <w:szCs w:val="28"/>
          <w:lang w:eastAsia="it-IT"/>
        </w:rPr>
        <w:t>dopo la lettera b) è aggiunta la seguente: “b-bis) a decorrere dall’entrata in vigore dell’articolo 55-septies del decreto legislativo 30 marzo 2001, n. 165, è assegnato all’Istituto nazionale della previdenza sociale l’importo di 27,7 milioni di euro in ragione d’anno, nonché l’importo di cui al comma 5-bis. A tal fine sono corrispondentemente e proporzionalmente ridotti gli stanziamenti iscritti negli stati di previsione della spesa del bilancio dello Stato, fatta eccezione per quelli iscritti nello stato di previsione del Ministero dell’istruzione, dell’università e della ricerca, se non per quanto concerne l’importo di cui al comma 5-bis. Il Ministro dell’economia e delle finanze è autorizzato, con proprio decreto, ad apportare le occorrenti variazioni di bilancio. Le predette risorse sono finalizzate esclusivamente ai controlli sulle assenze di cui all’articolo 55-septies, comma 2-bis, del decreto legislativo 30 marzo 2001, n. 165. L’Istituto nazionale della previdenza sociale predispone una relazione annuale al Ministero dell’economia e delle finanze e alla Presidenza del Consiglio dei Ministri – Dipartimento della funzione pubblica al fine di consentire il monitoraggio sull’utilizzo di tali risorse.”</w:t>
      </w:r>
      <w:r>
        <w:rPr>
          <w:bCs/>
          <w:color w:val="000000" w:themeColor="text1"/>
          <w:sz w:val="28"/>
          <w:szCs w:val="28"/>
          <w:lang w:eastAsia="it-IT"/>
        </w:rPr>
        <w:t xml:space="preserve">; </w:t>
      </w:r>
    </w:p>
    <w:p w:rsidR="008A6C8B" w:rsidRPr="008A6C8B" w:rsidRDefault="00832051" w:rsidP="008A6C8B">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 xml:space="preserve">b) al </w:t>
      </w:r>
      <w:r w:rsidR="008A6C8B" w:rsidRPr="008A6C8B">
        <w:rPr>
          <w:bCs/>
          <w:color w:val="000000" w:themeColor="text1"/>
          <w:sz w:val="28"/>
          <w:szCs w:val="28"/>
          <w:lang w:eastAsia="it-IT"/>
        </w:rPr>
        <w:t>comma 5-bis, sono apportate le seguenti modificazioni:</w:t>
      </w:r>
    </w:p>
    <w:p w:rsidR="008A6C8B" w:rsidRPr="00832051" w:rsidRDefault="008A6C8B" w:rsidP="00832051">
      <w:pPr>
        <w:pStyle w:val="Paragrafoelenco"/>
        <w:numPr>
          <w:ilvl w:val="1"/>
          <w:numId w:val="21"/>
        </w:numPr>
        <w:spacing w:before="0" w:after="0" w:line="240" w:lineRule="auto"/>
        <w:rPr>
          <w:bCs/>
          <w:color w:val="000000" w:themeColor="text1"/>
          <w:sz w:val="28"/>
          <w:szCs w:val="28"/>
          <w:lang w:eastAsia="it-IT"/>
        </w:rPr>
      </w:pPr>
      <w:r w:rsidRPr="00832051">
        <w:rPr>
          <w:bCs/>
          <w:color w:val="000000" w:themeColor="text1"/>
          <w:sz w:val="28"/>
          <w:szCs w:val="28"/>
          <w:lang w:eastAsia="it-IT"/>
        </w:rPr>
        <w:t>al primo periodo, le parole “alle regioni” sono sostituite dalle seguenti: “all’INPS” e le parole “effettuati dalle aziende sanitarie locali” sono soppresse;</w:t>
      </w:r>
    </w:p>
    <w:p w:rsidR="008A6C8B" w:rsidRPr="00832051" w:rsidRDefault="008A6C8B" w:rsidP="00832051">
      <w:pPr>
        <w:pStyle w:val="Paragrafoelenco"/>
        <w:numPr>
          <w:ilvl w:val="1"/>
          <w:numId w:val="21"/>
        </w:numPr>
        <w:spacing w:before="0" w:after="0" w:line="240" w:lineRule="auto"/>
        <w:rPr>
          <w:bCs/>
          <w:color w:val="000000" w:themeColor="text1"/>
          <w:sz w:val="28"/>
          <w:szCs w:val="28"/>
          <w:lang w:eastAsia="it-IT"/>
        </w:rPr>
      </w:pPr>
      <w:r w:rsidRPr="00832051">
        <w:rPr>
          <w:bCs/>
          <w:color w:val="000000" w:themeColor="text1"/>
          <w:sz w:val="28"/>
          <w:szCs w:val="28"/>
          <w:lang w:eastAsia="it-IT"/>
        </w:rPr>
        <w:t>il secondo periodo è soppresso.»</w:t>
      </w:r>
    </w:p>
    <w:p w:rsidR="008A6C8B" w:rsidRPr="008A6C8B" w:rsidRDefault="008A6C8B" w:rsidP="008A6C8B">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3</w:t>
      </w:r>
      <w:r w:rsidRPr="008A6C8B">
        <w:rPr>
          <w:bCs/>
          <w:color w:val="000000" w:themeColor="text1"/>
          <w:sz w:val="28"/>
          <w:szCs w:val="28"/>
          <w:lang w:eastAsia="it-IT"/>
        </w:rPr>
        <w:t>. Nel decreto legislativo 30 marzo 2001, n. 165, le parole “Ministero della ricerca scientifica”, ovunque ricorrano, sono sostituite dalle seguenti: “Ministero dell’istruzione, dell’università e della ricerca”.</w:t>
      </w:r>
    </w:p>
    <w:p w:rsidR="008A6C8B" w:rsidRPr="008A6C8B" w:rsidRDefault="008A6C8B" w:rsidP="008A6C8B">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4</w:t>
      </w:r>
      <w:r w:rsidRPr="008A6C8B">
        <w:rPr>
          <w:bCs/>
          <w:color w:val="000000" w:themeColor="text1"/>
          <w:sz w:val="28"/>
          <w:szCs w:val="28"/>
          <w:lang w:eastAsia="it-IT"/>
        </w:rPr>
        <w:t xml:space="preserve">. In via sperimentale, sino al 31 dicembre 2020, le regioni  a statuto ordinario e le città </w:t>
      </w:r>
      <w:r w:rsidR="00E97DFE">
        <w:rPr>
          <w:bCs/>
          <w:color w:val="000000" w:themeColor="text1"/>
          <w:sz w:val="28"/>
          <w:szCs w:val="28"/>
          <w:lang w:eastAsia="it-IT"/>
        </w:rPr>
        <w:t>m</w:t>
      </w:r>
      <w:r w:rsidRPr="008A6C8B">
        <w:rPr>
          <w:bCs/>
          <w:color w:val="000000" w:themeColor="text1"/>
          <w:sz w:val="28"/>
          <w:szCs w:val="28"/>
          <w:lang w:eastAsia="it-IT"/>
        </w:rPr>
        <w:t>etropolitane in condizioni di virtuosità possono incrementare l’ammontare dell</w:t>
      </w:r>
      <w:r w:rsidR="00E97DFE">
        <w:rPr>
          <w:bCs/>
          <w:color w:val="000000" w:themeColor="text1"/>
          <w:sz w:val="28"/>
          <w:szCs w:val="28"/>
          <w:lang w:eastAsia="it-IT"/>
        </w:rPr>
        <w:t>e</w:t>
      </w:r>
      <w:r w:rsidRPr="008A6C8B">
        <w:rPr>
          <w:bCs/>
          <w:color w:val="000000" w:themeColor="text1"/>
          <w:sz w:val="28"/>
          <w:szCs w:val="28"/>
          <w:lang w:eastAsia="it-IT"/>
        </w:rPr>
        <w:t xml:space="preserve"> risorse destinate alla contrattazione integrativa destinata al personale, anche di livello dirigenziale, esclusivamente nel rispetto delle norme di contenimento della spesa di personale e nel rispetto degli obiettivi di pareggio di bilancio. I parametri di virtuosità sono definiti con </w:t>
      </w:r>
      <w:r w:rsidR="00E97DFE">
        <w:rPr>
          <w:bCs/>
          <w:color w:val="000000" w:themeColor="text1"/>
          <w:sz w:val="28"/>
          <w:szCs w:val="28"/>
          <w:lang w:eastAsia="it-IT"/>
        </w:rPr>
        <w:t>d</w:t>
      </w:r>
      <w:r w:rsidRPr="008A6C8B">
        <w:rPr>
          <w:bCs/>
          <w:color w:val="000000" w:themeColor="text1"/>
          <w:sz w:val="28"/>
          <w:szCs w:val="28"/>
          <w:lang w:eastAsia="it-IT"/>
        </w:rPr>
        <w:t xml:space="preserve">ecreto del Presidente del Consiglio dei Ministri, su proposta del Ministro per la semplificazione e la pubblica amministrazione, di concerto con il Ministro </w:t>
      </w:r>
      <w:r w:rsidRPr="008A6C8B">
        <w:rPr>
          <w:bCs/>
          <w:color w:val="000000" w:themeColor="text1"/>
          <w:sz w:val="28"/>
          <w:szCs w:val="28"/>
          <w:lang w:eastAsia="it-IT"/>
        </w:rPr>
        <w:lastRenderedPageBreak/>
        <w:t>dell’economia e delle finanze, previo accordo in Conferenza permanente Stato -Regioni e Province autonome e della Conferenza Stato Città, entro 90 giorni dalla entrata in vigore del presente provvedimento, avuto riguardo a:</w:t>
      </w:r>
    </w:p>
    <w:p w:rsidR="008A6C8B" w:rsidRPr="008A6C8B" w:rsidRDefault="008A6C8B" w:rsidP="008A6C8B">
      <w:pPr>
        <w:spacing w:before="0" w:after="0" w:line="240" w:lineRule="auto"/>
        <w:ind w:left="786"/>
        <w:contextualSpacing/>
        <w:rPr>
          <w:bCs/>
          <w:color w:val="000000" w:themeColor="text1"/>
          <w:sz w:val="28"/>
          <w:szCs w:val="28"/>
          <w:lang w:eastAsia="it-IT"/>
        </w:rPr>
      </w:pPr>
      <w:r w:rsidRPr="008A6C8B">
        <w:rPr>
          <w:bCs/>
          <w:color w:val="000000" w:themeColor="text1"/>
          <w:sz w:val="28"/>
          <w:szCs w:val="28"/>
          <w:lang w:eastAsia="it-IT"/>
        </w:rPr>
        <w:t>a)</w:t>
      </w:r>
      <w:r w:rsidRPr="008A6C8B">
        <w:rPr>
          <w:bCs/>
          <w:color w:val="000000" w:themeColor="text1"/>
          <w:sz w:val="28"/>
          <w:szCs w:val="28"/>
          <w:lang w:eastAsia="it-IT"/>
        </w:rPr>
        <w:tab/>
        <w:t>il rapporto tra le spese di personale e le entrate correnti considerate al netto di quelle a destinazione vincolata;</w:t>
      </w:r>
    </w:p>
    <w:p w:rsidR="008A6C8B" w:rsidRPr="008A6C8B" w:rsidRDefault="008A6C8B" w:rsidP="008A6C8B">
      <w:pPr>
        <w:spacing w:before="0" w:after="0" w:line="240" w:lineRule="auto"/>
        <w:ind w:left="786"/>
        <w:contextualSpacing/>
        <w:rPr>
          <w:bCs/>
          <w:color w:val="000000" w:themeColor="text1"/>
          <w:sz w:val="28"/>
          <w:szCs w:val="28"/>
          <w:lang w:eastAsia="it-IT"/>
        </w:rPr>
      </w:pPr>
      <w:r w:rsidRPr="008A6C8B">
        <w:rPr>
          <w:bCs/>
          <w:color w:val="000000" w:themeColor="text1"/>
          <w:sz w:val="28"/>
          <w:szCs w:val="28"/>
          <w:lang w:eastAsia="it-IT"/>
        </w:rPr>
        <w:t>b)</w:t>
      </w:r>
      <w:r w:rsidRPr="008A6C8B">
        <w:rPr>
          <w:bCs/>
          <w:color w:val="000000" w:themeColor="text1"/>
          <w:sz w:val="28"/>
          <w:szCs w:val="28"/>
          <w:lang w:eastAsia="it-IT"/>
        </w:rPr>
        <w:tab/>
        <w:t>il rispetto dell’equilibrio di bilancio di cui all’articolo 1, commi 707 e seguenti, della legge 28 dicembre 2015, n. 208</w:t>
      </w:r>
      <w:r w:rsidR="00E97DFE">
        <w:rPr>
          <w:bCs/>
          <w:color w:val="000000" w:themeColor="text1"/>
          <w:sz w:val="28"/>
          <w:szCs w:val="28"/>
          <w:lang w:eastAsia="it-IT"/>
        </w:rPr>
        <w:t>;</w:t>
      </w:r>
    </w:p>
    <w:p w:rsidR="008A6C8B" w:rsidRPr="008A6C8B" w:rsidRDefault="008A6C8B" w:rsidP="008A6C8B">
      <w:pPr>
        <w:spacing w:before="0" w:after="0" w:line="240" w:lineRule="auto"/>
        <w:ind w:left="786"/>
        <w:contextualSpacing/>
        <w:rPr>
          <w:bCs/>
          <w:color w:val="000000" w:themeColor="text1"/>
          <w:sz w:val="28"/>
          <w:szCs w:val="28"/>
          <w:lang w:eastAsia="it-IT"/>
        </w:rPr>
      </w:pPr>
      <w:r w:rsidRPr="008A6C8B">
        <w:rPr>
          <w:bCs/>
          <w:color w:val="000000" w:themeColor="text1"/>
          <w:sz w:val="28"/>
          <w:szCs w:val="28"/>
          <w:lang w:eastAsia="it-IT"/>
        </w:rPr>
        <w:t>c)</w:t>
      </w:r>
      <w:r w:rsidRPr="008A6C8B">
        <w:rPr>
          <w:bCs/>
          <w:color w:val="000000" w:themeColor="text1"/>
          <w:sz w:val="28"/>
          <w:szCs w:val="28"/>
          <w:lang w:eastAsia="it-IT"/>
        </w:rPr>
        <w:tab/>
        <w:t>la dinamica del rapporto tra salario accessorio e retribuzione complessiva.</w:t>
      </w:r>
    </w:p>
    <w:p w:rsidR="008A6C8B" w:rsidRDefault="008A6C8B" w:rsidP="008A6C8B">
      <w:pPr>
        <w:spacing w:before="0" w:after="0" w:line="240" w:lineRule="auto"/>
        <w:ind w:left="786"/>
        <w:contextualSpacing/>
        <w:rPr>
          <w:bCs/>
          <w:color w:val="000000" w:themeColor="text1"/>
          <w:sz w:val="28"/>
          <w:szCs w:val="28"/>
          <w:lang w:eastAsia="it-IT"/>
        </w:rPr>
      </w:pPr>
      <w:r w:rsidRPr="008A6C8B">
        <w:rPr>
          <w:bCs/>
          <w:color w:val="000000" w:themeColor="text1"/>
          <w:sz w:val="28"/>
          <w:szCs w:val="28"/>
          <w:lang w:eastAsia="it-IT"/>
        </w:rPr>
        <w:t xml:space="preserve">In  tale sede sono altresì definiti vincoli differenziati alle assunzioni, fino al graduale superamento degli attuali vincoli </w:t>
      </w:r>
      <w:proofErr w:type="spellStart"/>
      <w:r w:rsidRPr="008A6C8B">
        <w:rPr>
          <w:bCs/>
          <w:color w:val="000000" w:themeColor="text1"/>
          <w:sz w:val="28"/>
          <w:szCs w:val="28"/>
          <w:lang w:eastAsia="it-IT"/>
        </w:rPr>
        <w:t>assunzionali</w:t>
      </w:r>
      <w:proofErr w:type="spellEnd"/>
      <w:r w:rsidRPr="008A6C8B">
        <w:rPr>
          <w:bCs/>
          <w:color w:val="000000" w:themeColor="text1"/>
          <w:sz w:val="28"/>
          <w:szCs w:val="28"/>
          <w:lang w:eastAsia="it-IT"/>
        </w:rPr>
        <w:t xml:space="preserve">, in favore di un meccanismo basato sulla sostenibilità finanziaria della spesa per personale, senza nuovi o maggiori oneri carico della finanza pubblica. Sulla base degli esiti della sperimentazione, con apposito con </w:t>
      </w:r>
      <w:proofErr w:type="spellStart"/>
      <w:r w:rsidR="00E97DFE">
        <w:rPr>
          <w:bCs/>
          <w:color w:val="000000" w:themeColor="text1"/>
          <w:sz w:val="28"/>
          <w:szCs w:val="28"/>
          <w:lang w:eastAsia="it-IT"/>
        </w:rPr>
        <w:t>d</w:t>
      </w:r>
      <w:r w:rsidRPr="008A6C8B">
        <w:rPr>
          <w:bCs/>
          <w:color w:val="000000" w:themeColor="text1"/>
          <w:sz w:val="28"/>
          <w:szCs w:val="28"/>
          <w:lang w:eastAsia="it-IT"/>
        </w:rPr>
        <w:t>Decreto</w:t>
      </w:r>
      <w:proofErr w:type="spellEnd"/>
      <w:r w:rsidRPr="008A6C8B">
        <w:rPr>
          <w:bCs/>
          <w:color w:val="000000" w:themeColor="text1"/>
          <w:sz w:val="28"/>
          <w:szCs w:val="28"/>
          <w:lang w:eastAsia="it-IT"/>
        </w:rPr>
        <w:t xml:space="preserve"> del Presidente del Consiglio dei Ministri, su proposta del Ministro per la semplificazione e la pubblica amministrazione, di concerto con il Ministro dell’economia e delle finanze, acquisita l’intesa della Conferenza Stato regioni, può essere disposta l’applicazione in via permanente delle disposizioni contenute nel presente comma nonché l’eventuale estensione ad altre amministrazioni pubbliche, previa individuazione di specifici meccanismi che consentano l’effettiva assenza di nuovi o maggiori oneri carico della finanza pubblica. Nel caso si rilevino incrementi di spesa che compromettono gli obiettivi e gli equilibri di </w:t>
      </w:r>
      <w:r w:rsidR="004E530C">
        <w:rPr>
          <w:bCs/>
          <w:color w:val="000000" w:themeColor="text1"/>
          <w:sz w:val="28"/>
          <w:szCs w:val="28"/>
          <w:lang w:eastAsia="it-IT"/>
        </w:rPr>
        <w:t>finanza pubblica, con d</w:t>
      </w:r>
      <w:r w:rsidRPr="008A6C8B">
        <w:rPr>
          <w:bCs/>
          <w:color w:val="000000" w:themeColor="text1"/>
          <w:sz w:val="28"/>
          <w:szCs w:val="28"/>
          <w:lang w:eastAsia="it-IT"/>
        </w:rPr>
        <w:t>ecreto de</w:t>
      </w:r>
      <w:r w:rsidR="004E530C">
        <w:rPr>
          <w:bCs/>
          <w:color w:val="000000" w:themeColor="text1"/>
          <w:sz w:val="28"/>
          <w:szCs w:val="28"/>
          <w:lang w:eastAsia="it-IT"/>
        </w:rPr>
        <w:t>l Presidente del Consiglio dei m</w:t>
      </w:r>
      <w:r w:rsidRPr="008A6C8B">
        <w:rPr>
          <w:bCs/>
          <w:color w:val="000000" w:themeColor="text1"/>
          <w:sz w:val="28"/>
          <w:szCs w:val="28"/>
          <w:lang w:eastAsia="it-IT"/>
        </w:rPr>
        <w:t>inistri, su proposta del Ministro per la semplificazione e la pubblica amministrazione, di concerto con il Ministro dell’economia e delle finanze sono adottate, le necessarie misure correttive.</w:t>
      </w:r>
    </w:p>
    <w:p w:rsidR="0013330A" w:rsidRPr="005C0FDF" w:rsidRDefault="0013330A" w:rsidP="008A6C8B">
      <w:pPr>
        <w:spacing w:before="0" w:after="0" w:line="240" w:lineRule="auto"/>
        <w:ind w:left="786"/>
        <w:contextualSpacing/>
        <w:rPr>
          <w:bCs/>
          <w:color w:val="000000" w:themeColor="text1"/>
          <w:sz w:val="28"/>
          <w:szCs w:val="28"/>
          <w:lang w:eastAsia="it-IT"/>
        </w:rPr>
      </w:pPr>
      <w:r>
        <w:rPr>
          <w:bCs/>
          <w:color w:val="000000" w:themeColor="text1"/>
          <w:sz w:val="28"/>
          <w:szCs w:val="28"/>
          <w:lang w:eastAsia="it-IT"/>
        </w:rPr>
        <w:t xml:space="preserve">5. </w:t>
      </w:r>
      <w:r w:rsidRPr="0013330A">
        <w:rPr>
          <w:bCs/>
          <w:color w:val="000000" w:themeColor="text1"/>
          <w:sz w:val="28"/>
          <w:szCs w:val="28"/>
          <w:lang w:eastAsia="it-IT"/>
        </w:rPr>
        <w:t>Al comma 1 dell’articolo 61 del decreto legislativo 30 marzo 2001, n. 165, le parole “11-ter, comma 7, della legge 5 agosto 1978, n. 468,” sono sostituite dalle seguenti: “17, comma 12-bis, della legge 31 dicembre 2009, n. 196,”, le parole “del tesoro, del bilancio e della programmazione economica,” sono sostituite dalle seguenti: “dell’economia e delle finanze,”, e l’ultimo periodo è soppresso.</w:t>
      </w:r>
    </w:p>
    <w:p w:rsidR="00444A53" w:rsidRPr="00444A53" w:rsidRDefault="00444A53" w:rsidP="00444A53">
      <w:pPr>
        <w:spacing w:before="0" w:after="0" w:line="240" w:lineRule="auto"/>
        <w:jc w:val="center"/>
        <w:rPr>
          <w:bCs/>
          <w:i/>
          <w:sz w:val="28"/>
          <w:szCs w:val="28"/>
          <w:highlight w:val="cyan"/>
        </w:rPr>
      </w:pPr>
    </w:p>
    <w:p w:rsidR="00444A53" w:rsidRPr="000E6487" w:rsidRDefault="00444A53" w:rsidP="00444A53">
      <w:pPr>
        <w:spacing w:before="0" w:after="0" w:line="240" w:lineRule="auto"/>
        <w:jc w:val="center"/>
        <w:rPr>
          <w:bCs/>
          <w:sz w:val="28"/>
          <w:szCs w:val="28"/>
        </w:rPr>
      </w:pP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bCs/>
          <w:sz w:val="28"/>
          <w:szCs w:val="28"/>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w:t>
      </w:r>
      <w:r w:rsidR="00832051">
        <w:rPr>
          <w:bCs/>
          <w:i/>
          <w:sz w:val="28"/>
          <w:szCs w:val="28"/>
        </w:rPr>
        <w:t>C</w:t>
      </w:r>
      <w:r w:rsidR="004E530C" w:rsidRPr="000E6487">
        <w:rPr>
          <w:bCs/>
          <w:i/>
          <w:sz w:val="28"/>
          <w:szCs w:val="28"/>
        </w:rPr>
        <w:t>lausola di invarianza finanziaria</w:t>
      </w:r>
      <w:r w:rsidRPr="000E6487">
        <w:rPr>
          <w:bCs/>
          <w:i/>
          <w:sz w:val="28"/>
          <w:szCs w:val="28"/>
          <w:lang w:val="x-none"/>
        </w:rPr>
        <w:t>)</w:t>
      </w:r>
    </w:p>
    <w:p w:rsidR="00444A53" w:rsidRPr="000E6487" w:rsidRDefault="00444A53" w:rsidP="00444A53">
      <w:pPr>
        <w:spacing w:before="0" w:after="0" w:line="240" w:lineRule="auto"/>
        <w:jc w:val="center"/>
        <w:rPr>
          <w:bCs/>
          <w:i/>
          <w:sz w:val="28"/>
          <w:szCs w:val="28"/>
        </w:rPr>
      </w:pPr>
    </w:p>
    <w:p w:rsidR="004E530C" w:rsidRPr="000E6487" w:rsidRDefault="00832051" w:rsidP="00832051">
      <w:pPr>
        <w:spacing w:before="0" w:after="0" w:line="240" w:lineRule="auto"/>
        <w:ind w:left="851"/>
        <w:rPr>
          <w:bCs/>
          <w:i/>
          <w:sz w:val="28"/>
          <w:szCs w:val="28"/>
        </w:rPr>
      </w:pPr>
      <w:r>
        <w:rPr>
          <w:bCs/>
          <w:sz w:val="28"/>
          <w:szCs w:val="28"/>
        </w:rPr>
        <w:t>1.</w:t>
      </w:r>
      <w:r w:rsidR="004E530C" w:rsidRPr="000E6487">
        <w:rPr>
          <w:bCs/>
          <w:sz w:val="28"/>
          <w:szCs w:val="28"/>
        </w:rPr>
        <w:t xml:space="preserve"> All’attuazione delle disposizioni di cui al presente decreto si provvede nell’ambito delle risorse umane, strumentali e finanziarie disponibili a legislazione vigente</w:t>
      </w:r>
      <w:r w:rsidR="00155B71" w:rsidRPr="000E6487">
        <w:rPr>
          <w:bCs/>
          <w:sz w:val="28"/>
          <w:szCs w:val="28"/>
        </w:rPr>
        <w:t>, ivi comprese quelle di cui al comma 1</w:t>
      </w:r>
      <w:r w:rsidR="004E530C" w:rsidRPr="000E6487">
        <w:rPr>
          <w:bCs/>
          <w:sz w:val="28"/>
          <w:szCs w:val="28"/>
        </w:rPr>
        <w:t xml:space="preserve"> e, comunque, senza nuovi o maggiori oneri per la finanza pubblica.</w:t>
      </w:r>
    </w:p>
    <w:p w:rsidR="00444A53" w:rsidRPr="000E6487" w:rsidRDefault="00444A53" w:rsidP="00444A53">
      <w:pPr>
        <w:spacing w:before="0" w:after="0" w:line="240" w:lineRule="auto"/>
        <w:jc w:val="center"/>
        <w:rPr>
          <w:bCs/>
          <w:i/>
          <w:sz w:val="28"/>
          <w:szCs w:val="28"/>
        </w:rPr>
      </w:pPr>
    </w:p>
    <w:p w:rsidR="00444A53" w:rsidRPr="000E6487" w:rsidRDefault="00444A53" w:rsidP="00D37E6B">
      <w:pPr>
        <w:spacing w:before="0" w:after="0" w:line="240" w:lineRule="auto"/>
        <w:rPr>
          <w:bCs/>
          <w:sz w:val="28"/>
          <w:szCs w:val="28"/>
        </w:rPr>
      </w:pPr>
    </w:p>
    <w:p w:rsidR="00444A53" w:rsidRPr="000E6487" w:rsidRDefault="00444A53" w:rsidP="00444A53">
      <w:pPr>
        <w:spacing w:before="0" w:after="0" w:line="240" w:lineRule="auto"/>
        <w:jc w:val="center"/>
        <w:rPr>
          <w:bCs/>
          <w:sz w:val="28"/>
          <w:szCs w:val="28"/>
        </w:rPr>
      </w:pPr>
      <w:r w:rsidRPr="000E6487">
        <w:rPr>
          <w:bCs/>
          <w:sz w:val="28"/>
          <w:szCs w:val="28"/>
        </w:rPr>
        <w:t>Art.</w:t>
      </w:r>
      <w:r w:rsidRPr="000E6487">
        <w:rPr>
          <w:bCs/>
          <w:sz w:val="28"/>
          <w:szCs w:val="28"/>
        </w:rPr>
        <w:fldChar w:fldCharType="begin"/>
      </w:r>
      <w:r w:rsidRPr="000E6487">
        <w:rPr>
          <w:bCs/>
          <w:sz w:val="28"/>
          <w:szCs w:val="28"/>
        </w:rPr>
        <w:instrText xml:space="preserve"> AUTONUMLGL  \e </w:instrText>
      </w:r>
      <w:r w:rsidRPr="000E6487">
        <w:rPr>
          <w:sz w:val="28"/>
          <w:szCs w:val="28"/>
        </w:rPr>
        <w:fldChar w:fldCharType="end"/>
      </w:r>
    </w:p>
    <w:p w:rsidR="00444A53" w:rsidRPr="000E6487" w:rsidRDefault="00444A53" w:rsidP="00444A53">
      <w:pPr>
        <w:spacing w:before="0" w:after="0" w:line="240" w:lineRule="auto"/>
        <w:jc w:val="center"/>
        <w:rPr>
          <w:bCs/>
          <w:i/>
          <w:sz w:val="28"/>
          <w:szCs w:val="28"/>
        </w:rPr>
      </w:pPr>
      <w:r w:rsidRPr="000E6487">
        <w:rPr>
          <w:bCs/>
          <w:i/>
          <w:sz w:val="28"/>
          <w:szCs w:val="28"/>
          <w:lang w:val="x-none"/>
        </w:rPr>
        <w:t>(</w:t>
      </w:r>
      <w:r w:rsidRPr="000E6487">
        <w:rPr>
          <w:bCs/>
          <w:i/>
          <w:sz w:val="28"/>
          <w:szCs w:val="28"/>
        </w:rPr>
        <w:t>Abrogazioni</w:t>
      </w:r>
      <w:r w:rsidRPr="000E6487">
        <w:rPr>
          <w:bCs/>
          <w:i/>
          <w:sz w:val="28"/>
          <w:szCs w:val="28"/>
          <w:lang w:val="x-none"/>
        </w:rPr>
        <w:t>)</w:t>
      </w:r>
    </w:p>
    <w:p w:rsidR="00444A53" w:rsidRPr="000E6487" w:rsidRDefault="00444A53" w:rsidP="00444A53">
      <w:pPr>
        <w:spacing w:before="0" w:after="0" w:line="240" w:lineRule="auto"/>
        <w:rPr>
          <w:sz w:val="28"/>
          <w:szCs w:val="28"/>
        </w:rPr>
      </w:pPr>
    </w:p>
    <w:p w:rsidR="00444A53" w:rsidRPr="000E6487" w:rsidRDefault="00444A53" w:rsidP="00444A53">
      <w:pPr>
        <w:numPr>
          <w:ilvl w:val="0"/>
          <w:numId w:val="26"/>
        </w:numPr>
        <w:spacing w:after="0" w:line="240" w:lineRule="auto"/>
        <w:ind w:left="709" w:hanging="283"/>
        <w:contextualSpacing/>
        <w:rPr>
          <w:bCs/>
          <w:sz w:val="28"/>
          <w:szCs w:val="28"/>
        </w:rPr>
      </w:pPr>
      <w:r w:rsidRPr="000E6487">
        <w:rPr>
          <w:bCs/>
          <w:sz w:val="28"/>
          <w:szCs w:val="28"/>
        </w:rPr>
        <w:t xml:space="preserve">Al decreto legislativo 30 marzo 2001, n. 165, sono </w:t>
      </w:r>
      <w:r w:rsidR="004E530C" w:rsidRPr="000E6487">
        <w:rPr>
          <w:bCs/>
          <w:sz w:val="28"/>
          <w:szCs w:val="28"/>
        </w:rPr>
        <w:t>apportate</w:t>
      </w:r>
      <w:r w:rsidRPr="000E6487">
        <w:rPr>
          <w:bCs/>
          <w:sz w:val="28"/>
          <w:szCs w:val="28"/>
        </w:rPr>
        <w:t xml:space="preserve"> le seguenti </w:t>
      </w:r>
      <w:r w:rsidR="004E530C" w:rsidRPr="000E6487">
        <w:rPr>
          <w:bCs/>
          <w:sz w:val="28"/>
          <w:szCs w:val="28"/>
        </w:rPr>
        <w:t>modificazioni</w:t>
      </w:r>
      <w:r w:rsidRPr="000E6487">
        <w:rPr>
          <w:bCs/>
          <w:sz w:val="28"/>
          <w:szCs w:val="28"/>
        </w:rPr>
        <w:t>:</w:t>
      </w:r>
    </w:p>
    <w:p w:rsidR="00444A53" w:rsidRPr="000E6487" w:rsidRDefault="004E530C" w:rsidP="00444A53">
      <w:pPr>
        <w:numPr>
          <w:ilvl w:val="0"/>
          <w:numId w:val="27"/>
        </w:numPr>
        <w:spacing w:after="0" w:line="240" w:lineRule="auto"/>
        <w:ind w:left="1134" w:hanging="425"/>
        <w:contextualSpacing/>
        <w:rPr>
          <w:bCs/>
          <w:sz w:val="28"/>
          <w:szCs w:val="28"/>
        </w:rPr>
      </w:pPr>
      <w:r w:rsidRPr="000E6487">
        <w:rPr>
          <w:bCs/>
          <w:sz w:val="28"/>
          <w:szCs w:val="28"/>
        </w:rPr>
        <w:t>l’articolo 6-</w:t>
      </w:r>
      <w:r w:rsidRPr="000E6487">
        <w:rPr>
          <w:bCs/>
          <w:i/>
          <w:sz w:val="28"/>
          <w:szCs w:val="28"/>
        </w:rPr>
        <w:t>bis</w:t>
      </w:r>
      <w:r w:rsidRPr="000E6487">
        <w:rPr>
          <w:bCs/>
          <w:sz w:val="28"/>
          <w:szCs w:val="28"/>
        </w:rPr>
        <w:t xml:space="preserve"> è abrogato</w:t>
      </w:r>
      <w:r w:rsidR="00444A53" w:rsidRPr="000E6487">
        <w:rPr>
          <w:bCs/>
          <w:sz w:val="28"/>
          <w:szCs w:val="28"/>
        </w:rPr>
        <w:t>;</w:t>
      </w:r>
    </w:p>
    <w:p w:rsidR="008A6C8B" w:rsidRPr="000E6487" w:rsidRDefault="004E530C" w:rsidP="008A6C8B">
      <w:pPr>
        <w:numPr>
          <w:ilvl w:val="0"/>
          <w:numId w:val="27"/>
        </w:numPr>
        <w:spacing w:after="0" w:line="240" w:lineRule="auto"/>
        <w:ind w:left="1134" w:hanging="425"/>
        <w:contextualSpacing/>
        <w:rPr>
          <w:bCs/>
          <w:sz w:val="28"/>
          <w:szCs w:val="28"/>
        </w:rPr>
      </w:pPr>
      <w:r w:rsidRPr="000E6487">
        <w:rPr>
          <w:bCs/>
          <w:sz w:val="28"/>
          <w:szCs w:val="28"/>
        </w:rPr>
        <w:t>all’</w:t>
      </w:r>
      <w:r w:rsidR="00444A53" w:rsidRPr="000E6487">
        <w:rPr>
          <w:bCs/>
          <w:sz w:val="28"/>
          <w:szCs w:val="28"/>
        </w:rPr>
        <w:t xml:space="preserve">articolo 57, comma 1, </w:t>
      </w:r>
      <w:r w:rsidRPr="000E6487">
        <w:rPr>
          <w:bCs/>
          <w:sz w:val="28"/>
          <w:szCs w:val="28"/>
        </w:rPr>
        <w:t xml:space="preserve">la </w:t>
      </w:r>
      <w:r w:rsidR="00444A53" w:rsidRPr="000E6487">
        <w:rPr>
          <w:bCs/>
          <w:sz w:val="28"/>
          <w:szCs w:val="28"/>
        </w:rPr>
        <w:t xml:space="preserve">lettera </w:t>
      </w:r>
      <w:r w:rsidR="00444A53" w:rsidRPr="000E6487">
        <w:rPr>
          <w:bCs/>
          <w:i/>
          <w:sz w:val="28"/>
          <w:szCs w:val="28"/>
        </w:rPr>
        <w:t>a</w:t>
      </w:r>
      <w:r w:rsidRPr="000E6487">
        <w:rPr>
          <w:bCs/>
          <w:i/>
          <w:sz w:val="28"/>
          <w:szCs w:val="28"/>
        </w:rPr>
        <w:t>)</w:t>
      </w:r>
      <w:r w:rsidR="00444A53" w:rsidRPr="000E6487">
        <w:rPr>
          <w:bCs/>
          <w:sz w:val="28"/>
          <w:szCs w:val="28"/>
        </w:rPr>
        <w:t xml:space="preserve"> e il comma 1-</w:t>
      </w:r>
      <w:r w:rsidR="00444A53" w:rsidRPr="000E6487">
        <w:rPr>
          <w:bCs/>
          <w:i/>
          <w:sz w:val="28"/>
          <w:szCs w:val="28"/>
        </w:rPr>
        <w:t xml:space="preserve">bis </w:t>
      </w:r>
      <w:r w:rsidRPr="000E6487">
        <w:rPr>
          <w:bCs/>
          <w:sz w:val="28"/>
          <w:szCs w:val="28"/>
        </w:rPr>
        <w:t>sono abrogati.</w:t>
      </w:r>
    </w:p>
    <w:p w:rsidR="00832051" w:rsidRDefault="004E530C" w:rsidP="004E530C">
      <w:pPr>
        <w:spacing w:after="0" w:line="240" w:lineRule="auto"/>
        <w:ind w:left="709" w:hanging="283"/>
        <w:contextualSpacing/>
        <w:rPr>
          <w:bCs/>
          <w:sz w:val="28"/>
          <w:szCs w:val="28"/>
        </w:rPr>
      </w:pPr>
      <w:r w:rsidRPr="000E6487">
        <w:rPr>
          <w:bCs/>
          <w:sz w:val="28"/>
          <w:szCs w:val="28"/>
        </w:rPr>
        <w:t xml:space="preserve">2. </w:t>
      </w:r>
      <w:r w:rsidR="00832051" w:rsidRPr="00832051">
        <w:rPr>
          <w:bCs/>
          <w:sz w:val="28"/>
          <w:szCs w:val="28"/>
        </w:rPr>
        <w:t>Al decreto-legge 10 gennaio 2006, n. 4, convertito, con modificazione, dalla legge 9 marzo 2006, n. 80, è abrogato l’articolo 7.</w:t>
      </w:r>
    </w:p>
    <w:p w:rsidR="00832051" w:rsidRDefault="00832051" w:rsidP="004E530C">
      <w:pPr>
        <w:spacing w:after="0" w:line="240" w:lineRule="auto"/>
        <w:ind w:left="709" w:hanging="283"/>
        <w:contextualSpacing/>
        <w:rPr>
          <w:bCs/>
          <w:sz w:val="28"/>
          <w:szCs w:val="28"/>
        </w:rPr>
      </w:pPr>
      <w:r>
        <w:rPr>
          <w:bCs/>
          <w:sz w:val="28"/>
          <w:szCs w:val="28"/>
        </w:rPr>
        <w:t xml:space="preserve">3 </w:t>
      </w:r>
      <w:r w:rsidR="004E530C" w:rsidRPr="000E6487">
        <w:rPr>
          <w:bCs/>
          <w:sz w:val="28"/>
          <w:szCs w:val="28"/>
        </w:rPr>
        <w:t>Al decreto-legge 25 giugno 2008, n. 112, convertito, con modificazioni, dalla legge 6 agosto 2008, n. 133, sono abrogati i commi 5-</w:t>
      </w:r>
      <w:r w:rsidR="004E530C" w:rsidRPr="000E6487">
        <w:rPr>
          <w:bCs/>
          <w:i/>
          <w:sz w:val="28"/>
          <w:szCs w:val="28"/>
        </w:rPr>
        <w:t>bis</w:t>
      </w:r>
      <w:r w:rsidR="004E530C" w:rsidRPr="000E6487">
        <w:rPr>
          <w:bCs/>
          <w:sz w:val="28"/>
          <w:szCs w:val="28"/>
        </w:rPr>
        <w:t xml:space="preserve"> e 5-</w:t>
      </w:r>
      <w:r w:rsidR="004E530C" w:rsidRPr="000E6487">
        <w:rPr>
          <w:bCs/>
          <w:i/>
          <w:sz w:val="28"/>
          <w:szCs w:val="28"/>
        </w:rPr>
        <w:t>ter</w:t>
      </w:r>
      <w:r w:rsidR="004E530C" w:rsidRPr="000E6487">
        <w:rPr>
          <w:bCs/>
          <w:sz w:val="28"/>
          <w:szCs w:val="28"/>
        </w:rPr>
        <w:t xml:space="preserve"> dell’articolo 71.</w:t>
      </w:r>
    </w:p>
    <w:p w:rsidR="004E530C" w:rsidRPr="000E6487" w:rsidRDefault="00832051" w:rsidP="004E530C">
      <w:pPr>
        <w:spacing w:after="0" w:line="240" w:lineRule="auto"/>
        <w:ind w:left="709" w:hanging="283"/>
        <w:contextualSpacing/>
        <w:rPr>
          <w:bCs/>
          <w:sz w:val="28"/>
          <w:szCs w:val="28"/>
        </w:rPr>
      </w:pPr>
      <w:r>
        <w:rPr>
          <w:bCs/>
          <w:sz w:val="28"/>
          <w:szCs w:val="28"/>
        </w:rPr>
        <w:t xml:space="preserve">4. </w:t>
      </w:r>
      <w:r w:rsidRPr="00832051">
        <w:rPr>
          <w:bCs/>
          <w:sz w:val="28"/>
          <w:szCs w:val="28"/>
        </w:rPr>
        <w:t xml:space="preserve"> </w:t>
      </w:r>
      <w:r w:rsidRPr="000E6487">
        <w:rPr>
          <w:bCs/>
          <w:sz w:val="28"/>
          <w:szCs w:val="28"/>
        </w:rPr>
        <w:t>Alla legge 27 dicembre 2013, n. 147, è abrogato il comma 339 dell’articolo 1</w:t>
      </w:r>
      <w:r w:rsidR="008A6D27">
        <w:rPr>
          <w:bCs/>
          <w:sz w:val="28"/>
          <w:szCs w:val="28"/>
        </w:rPr>
        <w:t>.</w:t>
      </w:r>
      <w:bookmarkStart w:id="1" w:name="_GoBack"/>
      <w:bookmarkEnd w:id="1"/>
    </w:p>
    <w:p w:rsidR="004E530C" w:rsidRPr="000E6487" w:rsidRDefault="00832051" w:rsidP="004E530C">
      <w:pPr>
        <w:spacing w:after="0" w:line="240" w:lineRule="auto"/>
        <w:ind w:left="567" w:hanging="141"/>
        <w:contextualSpacing/>
        <w:rPr>
          <w:bCs/>
          <w:sz w:val="28"/>
          <w:szCs w:val="28"/>
        </w:rPr>
      </w:pPr>
      <w:r>
        <w:rPr>
          <w:bCs/>
          <w:sz w:val="28"/>
          <w:szCs w:val="28"/>
        </w:rPr>
        <w:t>5</w:t>
      </w:r>
      <w:r w:rsidR="004E530C" w:rsidRPr="000E6487">
        <w:rPr>
          <w:bCs/>
          <w:sz w:val="28"/>
          <w:szCs w:val="28"/>
        </w:rPr>
        <w:t>. Al decreto-legge 6 marzo 2014, n. 16, convertito, con modificazioni, dalla legge 2 maggio 2014, n. 68, i commi 1, 2 e 3 dell’articolo 4 sono abrogati.</w:t>
      </w:r>
    </w:p>
    <w:p w:rsidR="004E530C" w:rsidRPr="000E6487" w:rsidRDefault="00832051" w:rsidP="004E530C">
      <w:pPr>
        <w:spacing w:after="0" w:line="240" w:lineRule="auto"/>
        <w:ind w:left="567" w:hanging="141"/>
        <w:contextualSpacing/>
        <w:rPr>
          <w:bCs/>
          <w:sz w:val="28"/>
          <w:szCs w:val="28"/>
        </w:rPr>
      </w:pPr>
      <w:r>
        <w:rPr>
          <w:bCs/>
          <w:sz w:val="28"/>
          <w:szCs w:val="28"/>
        </w:rPr>
        <w:t>6</w:t>
      </w:r>
      <w:r w:rsidR="004E530C" w:rsidRPr="000E6487">
        <w:rPr>
          <w:bCs/>
          <w:sz w:val="28"/>
          <w:szCs w:val="28"/>
        </w:rPr>
        <w:t>. L’articolo 1, comma 226, della legge 30 dicembre 2015, n. 208 è abrogato.</w:t>
      </w:r>
    </w:p>
    <w:p w:rsidR="008A6C8B" w:rsidRPr="000E6487" w:rsidRDefault="004E530C" w:rsidP="004E530C">
      <w:pPr>
        <w:spacing w:after="0" w:line="240" w:lineRule="auto"/>
        <w:ind w:left="567" w:hanging="141"/>
        <w:contextualSpacing/>
        <w:rPr>
          <w:bCs/>
          <w:sz w:val="28"/>
          <w:szCs w:val="28"/>
        </w:rPr>
      </w:pPr>
      <w:r w:rsidRPr="000E6487">
        <w:rPr>
          <w:bCs/>
          <w:sz w:val="28"/>
          <w:szCs w:val="28"/>
        </w:rPr>
        <w:t xml:space="preserve">7. </w:t>
      </w:r>
      <w:r w:rsidR="008A6C8B" w:rsidRPr="000E6487">
        <w:rPr>
          <w:bCs/>
          <w:sz w:val="28"/>
          <w:szCs w:val="28"/>
        </w:rPr>
        <w:t>Sono abrogati i commi 219, 220, 222 e 224 dell’articolo 1 della legge 28 dicembre 2015, n. 208 nonché il quarto periodo del comma 227 dell’articolo 1 della citata legge n. 208 del 2015</w:t>
      </w:r>
      <w:r w:rsidRPr="000E6487">
        <w:rPr>
          <w:bCs/>
          <w:sz w:val="28"/>
          <w:szCs w:val="28"/>
        </w:rPr>
        <w:t>.</w:t>
      </w:r>
    </w:p>
    <w:p w:rsidR="00444A53" w:rsidRPr="000E6487" w:rsidRDefault="00444A53" w:rsidP="00444A53">
      <w:pPr>
        <w:spacing w:after="0" w:line="240" w:lineRule="auto"/>
        <w:ind w:left="1134"/>
        <w:contextualSpacing/>
        <w:rPr>
          <w:bCs/>
          <w:sz w:val="28"/>
          <w:szCs w:val="28"/>
        </w:rPr>
      </w:pPr>
    </w:p>
    <w:p w:rsidR="00444A53" w:rsidRPr="000E6487" w:rsidRDefault="00444A53" w:rsidP="00444A53">
      <w:pPr>
        <w:spacing w:before="0" w:after="0" w:line="240" w:lineRule="auto"/>
        <w:rPr>
          <w:bCs/>
          <w:i/>
          <w:sz w:val="28"/>
          <w:szCs w:val="28"/>
        </w:rPr>
      </w:pPr>
    </w:p>
    <w:p w:rsidR="00444A53" w:rsidRPr="000E6487" w:rsidRDefault="00444A53" w:rsidP="00444A53">
      <w:pPr>
        <w:spacing w:before="0" w:after="0" w:line="240" w:lineRule="auto"/>
        <w:rPr>
          <w:bCs/>
          <w:i/>
          <w:sz w:val="28"/>
          <w:szCs w:val="28"/>
        </w:rPr>
      </w:pPr>
    </w:p>
    <w:p w:rsidR="00444A53" w:rsidRPr="000E6487" w:rsidRDefault="00444A53" w:rsidP="00444A53">
      <w:pPr>
        <w:spacing w:before="0" w:after="0" w:line="240" w:lineRule="auto"/>
        <w:rPr>
          <w:sz w:val="28"/>
          <w:szCs w:val="28"/>
        </w:rPr>
      </w:pPr>
    </w:p>
    <w:p w:rsidR="00444A53" w:rsidRPr="000E6487" w:rsidRDefault="00444A53" w:rsidP="00444A53">
      <w:pPr>
        <w:spacing w:before="0" w:after="0" w:line="240" w:lineRule="auto"/>
        <w:ind w:left="709"/>
        <w:contextualSpacing/>
        <w:rPr>
          <w:sz w:val="28"/>
          <w:szCs w:val="28"/>
        </w:rPr>
      </w:pPr>
    </w:p>
    <w:p w:rsidR="00444A53" w:rsidRPr="000E6487" w:rsidRDefault="00444A53" w:rsidP="00444A53">
      <w:pPr>
        <w:spacing w:before="0" w:after="0" w:line="240" w:lineRule="auto"/>
        <w:rPr>
          <w:bCs/>
          <w:color w:val="000000" w:themeColor="text1"/>
          <w:sz w:val="28"/>
          <w:szCs w:val="28"/>
          <w:lang w:eastAsia="it-IT"/>
        </w:rPr>
      </w:pPr>
    </w:p>
    <w:p w:rsidR="00444A53" w:rsidRPr="000E6487" w:rsidRDefault="00444A53" w:rsidP="00444A53">
      <w:pPr>
        <w:spacing w:before="0" w:after="0" w:line="240" w:lineRule="auto"/>
        <w:ind w:left="786"/>
        <w:contextualSpacing/>
        <w:rPr>
          <w:bCs/>
          <w:color w:val="000000" w:themeColor="text1"/>
          <w:sz w:val="28"/>
          <w:szCs w:val="28"/>
          <w:lang w:eastAsia="it-IT"/>
        </w:rPr>
      </w:pPr>
    </w:p>
    <w:p w:rsidR="00444A53" w:rsidRPr="000E6487" w:rsidRDefault="00444A53" w:rsidP="00D37E6B">
      <w:pPr>
        <w:spacing w:before="0" w:after="0" w:line="240" w:lineRule="auto"/>
        <w:contextualSpacing/>
        <w:rPr>
          <w:bCs/>
          <w:color w:val="000000" w:themeColor="text1"/>
          <w:sz w:val="28"/>
          <w:szCs w:val="28"/>
          <w:lang w:eastAsia="it-IT"/>
        </w:rPr>
      </w:pPr>
    </w:p>
    <w:p w:rsidR="008F4C8B" w:rsidRPr="000E6487" w:rsidRDefault="008F4C8B" w:rsidP="008F4C8B">
      <w:pPr>
        <w:spacing w:before="0" w:after="0" w:line="240" w:lineRule="auto"/>
        <w:rPr>
          <w:bCs/>
          <w:i/>
          <w:sz w:val="28"/>
          <w:szCs w:val="28"/>
        </w:rPr>
      </w:pPr>
    </w:p>
    <w:sectPr w:rsidR="008F4C8B" w:rsidRPr="000E6487" w:rsidSect="008C4628">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60D" w:rsidRDefault="0073060D" w:rsidP="003B36F9">
      <w:pPr>
        <w:spacing w:before="0" w:after="0" w:line="240" w:lineRule="auto"/>
      </w:pPr>
      <w:r>
        <w:separator/>
      </w:r>
    </w:p>
  </w:endnote>
  <w:endnote w:type="continuationSeparator" w:id="0">
    <w:p w:rsidR="0073060D" w:rsidRDefault="0073060D" w:rsidP="003B36F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356147"/>
      <w:docPartObj>
        <w:docPartGallery w:val="Page Numbers (Bottom of Page)"/>
        <w:docPartUnique/>
      </w:docPartObj>
    </w:sdtPr>
    <w:sdtEndPr/>
    <w:sdtContent>
      <w:p w:rsidR="0073060D" w:rsidRDefault="0073060D">
        <w:pPr>
          <w:pStyle w:val="Pidipagina"/>
          <w:jc w:val="center"/>
        </w:pPr>
        <w:r>
          <w:fldChar w:fldCharType="begin"/>
        </w:r>
        <w:r>
          <w:instrText>PAGE   \* MERGEFORMAT</w:instrText>
        </w:r>
        <w:r>
          <w:fldChar w:fldCharType="separate"/>
        </w:r>
        <w:r w:rsidR="008A6D27">
          <w:rPr>
            <w:noProof/>
          </w:rPr>
          <w:t>23</w:t>
        </w:r>
        <w:r>
          <w:fldChar w:fldCharType="end"/>
        </w:r>
      </w:p>
    </w:sdtContent>
  </w:sdt>
  <w:p w:rsidR="0073060D" w:rsidRPr="00444A53" w:rsidRDefault="0073060D">
    <w:pPr>
      <w:pStyle w:val="Pidipagina"/>
      <w:rPr>
        <w:i/>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60D" w:rsidRDefault="0073060D" w:rsidP="003B36F9">
      <w:pPr>
        <w:spacing w:before="0" w:after="0" w:line="240" w:lineRule="auto"/>
      </w:pPr>
      <w:r>
        <w:separator/>
      </w:r>
    </w:p>
  </w:footnote>
  <w:footnote w:type="continuationSeparator" w:id="0">
    <w:p w:rsidR="0073060D" w:rsidRDefault="0073060D" w:rsidP="003B36F9">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060D" w:rsidRDefault="0073060D">
    <w:pPr>
      <w:pStyle w:val="Intestazione"/>
    </w:pPr>
    <w:r>
      <w:t>15 febbraio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1EFE"/>
    <w:multiLevelType w:val="hybridMultilevel"/>
    <w:tmpl w:val="C8365636"/>
    <w:lvl w:ilvl="0" w:tplc="DB62C572">
      <w:start w:val="1"/>
      <w:numFmt w:val="decimal"/>
      <w:lvlText w:val="%1."/>
      <w:lvlJc w:val="left"/>
      <w:pPr>
        <w:ind w:left="2138" w:hanging="360"/>
      </w:pPr>
      <w:rPr>
        <w:b w:val="0"/>
        <w:i w:val="0"/>
      </w:r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1">
    <w:nsid w:val="027D2DBB"/>
    <w:multiLevelType w:val="hybridMultilevel"/>
    <w:tmpl w:val="2CF88DEA"/>
    <w:lvl w:ilvl="0" w:tplc="D2A6E854">
      <w:start w:val="1"/>
      <w:numFmt w:val="decimal"/>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0350432E"/>
    <w:multiLevelType w:val="hybridMultilevel"/>
    <w:tmpl w:val="221AB69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04A4437D"/>
    <w:multiLevelType w:val="hybridMultilevel"/>
    <w:tmpl w:val="744034F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0A7D1EF0"/>
    <w:multiLevelType w:val="hybridMultilevel"/>
    <w:tmpl w:val="80AA5A32"/>
    <w:lvl w:ilvl="0" w:tplc="95067826">
      <w:start w:val="1"/>
      <w:numFmt w:val="lowerLetter"/>
      <w:lvlText w:val="%1)"/>
      <w:lvlJc w:val="left"/>
      <w:pPr>
        <w:ind w:left="1080" w:hanging="360"/>
      </w:pPr>
      <w:rPr>
        <w:rFonts w:hint="default"/>
        <w:b w:val="0"/>
        <w:i/>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
    <w:nsid w:val="0B6D7AF2"/>
    <w:multiLevelType w:val="hybridMultilevel"/>
    <w:tmpl w:val="5852D5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14831E90"/>
    <w:multiLevelType w:val="hybridMultilevel"/>
    <w:tmpl w:val="4FA61380"/>
    <w:lvl w:ilvl="0" w:tplc="FA763922">
      <w:start w:val="6"/>
      <w:numFmt w:val="decimal"/>
      <w:lvlText w:val="%1."/>
      <w:lvlJc w:val="left"/>
      <w:pPr>
        <w:ind w:left="1068" w:hanging="360"/>
      </w:pPr>
      <w:rPr>
        <w:rFonts w:ascii="Times New Roman" w:hAnsi="Times New Roman" w:hint="default"/>
        <w:sz w:val="24"/>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7">
    <w:nsid w:val="1BDC6E51"/>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1CE94C86"/>
    <w:multiLevelType w:val="hybridMultilevel"/>
    <w:tmpl w:val="875666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1EC47C2C"/>
    <w:multiLevelType w:val="hybridMultilevel"/>
    <w:tmpl w:val="3A8208E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1FB63748"/>
    <w:multiLevelType w:val="hybridMultilevel"/>
    <w:tmpl w:val="1AA0B858"/>
    <w:lvl w:ilvl="0" w:tplc="E92E4BEC">
      <w:start w:val="1"/>
      <w:numFmt w:val="lowerLetter"/>
      <w:lvlText w:val="%1)"/>
      <w:lvlJc w:val="left"/>
      <w:pPr>
        <w:ind w:left="1429" w:hanging="360"/>
      </w:pPr>
      <w:rPr>
        <w:i/>
      </w:r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11">
    <w:nsid w:val="22CD5385"/>
    <w:multiLevelType w:val="hybridMultilevel"/>
    <w:tmpl w:val="A1CA29CE"/>
    <w:lvl w:ilvl="0" w:tplc="BD2A8838">
      <w:start w:val="1"/>
      <w:numFmt w:val="lowerLetter"/>
      <w:lvlText w:val="%1)"/>
      <w:lvlJc w:val="left"/>
      <w:pPr>
        <w:ind w:left="2136" w:hanging="360"/>
      </w:pPr>
      <w:rPr>
        <w:i/>
      </w:rPr>
    </w:lvl>
    <w:lvl w:ilvl="1" w:tplc="04100019" w:tentative="1">
      <w:start w:val="1"/>
      <w:numFmt w:val="lowerLetter"/>
      <w:lvlText w:val="%2."/>
      <w:lvlJc w:val="left"/>
      <w:pPr>
        <w:ind w:left="2856" w:hanging="360"/>
      </w:pPr>
    </w:lvl>
    <w:lvl w:ilvl="2" w:tplc="0410001B" w:tentative="1">
      <w:start w:val="1"/>
      <w:numFmt w:val="lowerRoman"/>
      <w:lvlText w:val="%3."/>
      <w:lvlJc w:val="right"/>
      <w:pPr>
        <w:ind w:left="3576" w:hanging="180"/>
      </w:pPr>
    </w:lvl>
    <w:lvl w:ilvl="3" w:tplc="0410000F" w:tentative="1">
      <w:start w:val="1"/>
      <w:numFmt w:val="decimal"/>
      <w:lvlText w:val="%4."/>
      <w:lvlJc w:val="left"/>
      <w:pPr>
        <w:ind w:left="4296" w:hanging="360"/>
      </w:pPr>
    </w:lvl>
    <w:lvl w:ilvl="4" w:tplc="04100019" w:tentative="1">
      <w:start w:val="1"/>
      <w:numFmt w:val="lowerLetter"/>
      <w:lvlText w:val="%5."/>
      <w:lvlJc w:val="left"/>
      <w:pPr>
        <w:ind w:left="5016" w:hanging="360"/>
      </w:pPr>
    </w:lvl>
    <w:lvl w:ilvl="5" w:tplc="0410001B" w:tentative="1">
      <w:start w:val="1"/>
      <w:numFmt w:val="lowerRoman"/>
      <w:lvlText w:val="%6."/>
      <w:lvlJc w:val="right"/>
      <w:pPr>
        <w:ind w:left="5736" w:hanging="180"/>
      </w:pPr>
    </w:lvl>
    <w:lvl w:ilvl="6" w:tplc="0410000F" w:tentative="1">
      <w:start w:val="1"/>
      <w:numFmt w:val="decimal"/>
      <w:lvlText w:val="%7."/>
      <w:lvlJc w:val="left"/>
      <w:pPr>
        <w:ind w:left="6456" w:hanging="360"/>
      </w:pPr>
    </w:lvl>
    <w:lvl w:ilvl="7" w:tplc="04100019" w:tentative="1">
      <w:start w:val="1"/>
      <w:numFmt w:val="lowerLetter"/>
      <w:lvlText w:val="%8."/>
      <w:lvlJc w:val="left"/>
      <w:pPr>
        <w:ind w:left="7176" w:hanging="360"/>
      </w:pPr>
    </w:lvl>
    <w:lvl w:ilvl="8" w:tplc="0410001B" w:tentative="1">
      <w:start w:val="1"/>
      <w:numFmt w:val="lowerRoman"/>
      <w:lvlText w:val="%9."/>
      <w:lvlJc w:val="right"/>
      <w:pPr>
        <w:ind w:left="7896" w:hanging="180"/>
      </w:pPr>
    </w:lvl>
  </w:abstractNum>
  <w:abstractNum w:abstractNumId="12">
    <w:nsid w:val="26111B1E"/>
    <w:multiLevelType w:val="hybridMultilevel"/>
    <w:tmpl w:val="48CC1724"/>
    <w:lvl w:ilvl="0" w:tplc="BD2A8838">
      <w:start w:val="1"/>
      <w:numFmt w:val="lowerLetter"/>
      <w:lvlText w:val="%1)"/>
      <w:lvlJc w:val="left"/>
      <w:pPr>
        <w:ind w:left="1440" w:hanging="360"/>
      </w:pPr>
      <w:rPr>
        <w:i/>
      </w:rPr>
    </w:lvl>
    <w:lvl w:ilvl="1" w:tplc="04100019">
      <w:start w:val="1"/>
      <w:numFmt w:val="lowerLetter"/>
      <w:lvlText w:val="%2."/>
      <w:lvlJc w:val="left"/>
      <w:pPr>
        <w:ind w:left="2160" w:hanging="360"/>
      </w:pPr>
    </w:lvl>
    <w:lvl w:ilvl="2" w:tplc="0410001B">
      <w:start w:val="1"/>
      <w:numFmt w:val="lowerRoman"/>
      <w:lvlText w:val="%3."/>
      <w:lvlJc w:val="right"/>
      <w:pPr>
        <w:ind w:left="2880" w:hanging="180"/>
      </w:pPr>
    </w:lvl>
    <w:lvl w:ilvl="3" w:tplc="0410000F">
      <w:start w:val="1"/>
      <w:numFmt w:val="decimal"/>
      <w:lvlText w:val="%4."/>
      <w:lvlJc w:val="left"/>
      <w:pPr>
        <w:ind w:left="3600" w:hanging="360"/>
      </w:pPr>
    </w:lvl>
    <w:lvl w:ilvl="4" w:tplc="04100019">
      <w:start w:val="1"/>
      <w:numFmt w:val="lowerLetter"/>
      <w:lvlText w:val="%5."/>
      <w:lvlJc w:val="left"/>
      <w:pPr>
        <w:ind w:left="4320" w:hanging="360"/>
      </w:pPr>
    </w:lvl>
    <w:lvl w:ilvl="5" w:tplc="0410001B">
      <w:start w:val="1"/>
      <w:numFmt w:val="lowerRoman"/>
      <w:lvlText w:val="%6."/>
      <w:lvlJc w:val="right"/>
      <w:pPr>
        <w:ind w:left="5040" w:hanging="180"/>
      </w:pPr>
    </w:lvl>
    <w:lvl w:ilvl="6" w:tplc="0410000F">
      <w:start w:val="1"/>
      <w:numFmt w:val="decimal"/>
      <w:lvlText w:val="%7."/>
      <w:lvlJc w:val="left"/>
      <w:pPr>
        <w:ind w:left="5760" w:hanging="360"/>
      </w:pPr>
    </w:lvl>
    <w:lvl w:ilvl="7" w:tplc="04100019">
      <w:start w:val="1"/>
      <w:numFmt w:val="lowerLetter"/>
      <w:lvlText w:val="%8."/>
      <w:lvlJc w:val="left"/>
      <w:pPr>
        <w:ind w:left="6480" w:hanging="360"/>
      </w:pPr>
    </w:lvl>
    <w:lvl w:ilvl="8" w:tplc="0410001B">
      <w:start w:val="1"/>
      <w:numFmt w:val="lowerRoman"/>
      <w:lvlText w:val="%9."/>
      <w:lvlJc w:val="right"/>
      <w:pPr>
        <w:ind w:left="7200" w:hanging="180"/>
      </w:pPr>
    </w:lvl>
  </w:abstractNum>
  <w:abstractNum w:abstractNumId="13">
    <w:nsid w:val="26320FA4"/>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2B075E44"/>
    <w:multiLevelType w:val="hybridMultilevel"/>
    <w:tmpl w:val="4E4650D6"/>
    <w:lvl w:ilvl="0" w:tplc="04100017">
      <w:start w:val="1"/>
      <w:numFmt w:val="lowerLetter"/>
      <w:lvlText w:val="%1)"/>
      <w:lvlJc w:val="left"/>
      <w:pPr>
        <w:ind w:left="1506" w:hanging="360"/>
      </w:pPr>
      <w:rPr>
        <w:rFonts w:hint="default"/>
      </w:r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15">
    <w:nsid w:val="2B9E10D8"/>
    <w:multiLevelType w:val="hybridMultilevel"/>
    <w:tmpl w:val="9536E62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2D1A74A5"/>
    <w:multiLevelType w:val="hybridMultilevel"/>
    <w:tmpl w:val="257C74F6"/>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32FD471F"/>
    <w:multiLevelType w:val="hybridMultilevel"/>
    <w:tmpl w:val="5F8CFC2C"/>
    <w:lvl w:ilvl="0" w:tplc="04100017">
      <w:start w:val="1"/>
      <w:numFmt w:val="lowerLetter"/>
      <w:lvlText w:val="%1)"/>
      <w:lvlJc w:val="left"/>
      <w:pPr>
        <w:ind w:left="1506" w:hanging="360"/>
      </w:p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18">
    <w:nsid w:val="33B67D46"/>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350A1038"/>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36D13D7A"/>
    <w:multiLevelType w:val="hybridMultilevel"/>
    <w:tmpl w:val="3DC083D0"/>
    <w:lvl w:ilvl="0" w:tplc="BD2A8838">
      <w:start w:val="1"/>
      <w:numFmt w:val="lowerLetter"/>
      <w:lvlText w:val="%1)"/>
      <w:lvlJc w:val="left"/>
      <w:pPr>
        <w:ind w:left="1506" w:hanging="360"/>
      </w:pPr>
      <w:rPr>
        <w:i/>
      </w:rPr>
    </w:lvl>
    <w:lvl w:ilvl="1" w:tplc="04100019" w:tentative="1">
      <w:start w:val="1"/>
      <w:numFmt w:val="lowerLetter"/>
      <w:lvlText w:val="%2."/>
      <w:lvlJc w:val="left"/>
      <w:pPr>
        <w:ind w:left="2226" w:hanging="360"/>
      </w:pPr>
    </w:lvl>
    <w:lvl w:ilvl="2" w:tplc="0410001B" w:tentative="1">
      <w:start w:val="1"/>
      <w:numFmt w:val="lowerRoman"/>
      <w:lvlText w:val="%3."/>
      <w:lvlJc w:val="right"/>
      <w:pPr>
        <w:ind w:left="2946" w:hanging="180"/>
      </w:pPr>
    </w:lvl>
    <w:lvl w:ilvl="3" w:tplc="0410000F" w:tentative="1">
      <w:start w:val="1"/>
      <w:numFmt w:val="decimal"/>
      <w:lvlText w:val="%4."/>
      <w:lvlJc w:val="left"/>
      <w:pPr>
        <w:ind w:left="3666" w:hanging="360"/>
      </w:pPr>
    </w:lvl>
    <w:lvl w:ilvl="4" w:tplc="04100019" w:tentative="1">
      <w:start w:val="1"/>
      <w:numFmt w:val="lowerLetter"/>
      <w:lvlText w:val="%5."/>
      <w:lvlJc w:val="left"/>
      <w:pPr>
        <w:ind w:left="4386" w:hanging="360"/>
      </w:pPr>
    </w:lvl>
    <w:lvl w:ilvl="5" w:tplc="0410001B" w:tentative="1">
      <w:start w:val="1"/>
      <w:numFmt w:val="lowerRoman"/>
      <w:lvlText w:val="%6."/>
      <w:lvlJc w:val="right"/>
      <w:pPr>
        <w:ind w:left="5106" w:hanging="180"/>
      </w:pPr>
    </w:lvl>
    <w:lvl w:ilvl="6" w:tplc="0410000F" w:tentative="1">
      <w:start w:val="1"/>
      <w:numFmt w:val="decimal"/>
      <w:lvlText w:val="%7."/>
      <w:lvlJc w:val="left"/>
      <w:pPr>
        <w:ind w:left="5826" w:hanging="360"/>
      </w:pPr>
    </w:lvl>
    <w:lvl w:ilvl="7" w:tplc="04100019" w:tentative="1">
      <w:start w:val="1"/>
      <w:numFmt w:val="lowerLetter"/>
      <w:lvlText w:val="%8."/>
      <w:lvlJc w:val="left"/>
      <w:pPr>
        <w:ind w:left="6546" w:hanging="360"/>
      </w:pPr>
    </w:lvl>
    <w:lvl w:ilvl="8" w:tplc="0410001B" w:tentative="1">
      <w:start w:val="1"/>
      <w:numFmt w:val="lowerRoman"/>
      <w:lvlText w:val="%9."/>
      <w:lvlJc w:val="right"/>
      <w:pPr>
        <w:ind w:left="7266" w:hanging="180"/>
      </w:pPr>
    </w:lvl>
  </w:abstractNum>
  <w:abstractNum w:abstractNumId="21">
    <w:nsid w:val="3D936C3C"/>
    <w:multiLevelType w:val="hybridMultilevel"/>
    <w:tmpl w:val="31E6BCEA"/>
    <w:lvl w:ilvl="0" w:tplc="BD2A8838">
      <w:start w:val="1"/>
      <w:numFmt w:val="lowerLetter"/>
      <w:lvlText w:val="%1)"/>
      <w:lvlJc w:val="left"/>
      <w:pPr>
        <w:ind w:left="1440" w:hanging="360"/>
      </w:pPr>
      <w:rPr>
        <w:i/>
      </w:rPr>
    </w:lvl>
    <w:lvl w:ilvl="1" w:tplc="04100019">
      <w:start w:val="1"/>
      <w:numFmt w:val="lowerLetter"/>
      <w:lvlText w:val="%2."/>
      <w:lvlJc w:val="left"/>
      <w:pPr>
        <w:ind w:left="2160" w:hanging="360"/>
      </w:pPr>
    </w:lvl>
    <w:lvl w:ilvl="2" w:tplc="0410001B">
      <w:start w:val="1"/>
      <w:numFmt w:val="lowerRoman"/>
      <w:lvlText w:val="%3."/>
      <w:lvlJc w:val="right"/>
      <w:pPr>
        <w:ind w:left="2880" w:hanging="180"/>
      </w:pPr>
    </w:lvl>
    <w:lvl w:ilvl="3" w:tplc="0410000F">
      <w:start w:val="1"/>
      <w:numFmt w:val="decimal"/>
      <w:lvlText w:val="%4."/>
      <w:lvlJc w:val="left"/>
      <w:pPr>
        <w:ind w:left="3600" w:hanging="360"/>
      </w:pPr>
    </w:lvl>
    <w:lvl w:ilvl="4" w:tplc="04100019">
      <w:start w:val="1"/>
      <w:numFmt w:val="lowerLetter"/>
      <w:lvlText w:val="%5."/>
      <w:lvlJc w:val="left"/>
      <w:pPr>
        <w:ind w:left="4320" w:hanging="360"/>
      </w:pPr>
    </w:lvl>
    <w:lvl w:ilvl="5" w:tplc="0410001B">
      <w:start w:val="1"/>
      <w:numFmt w:val="lowerRoman"/>
      <w:lvlText w:val="%6."/>
      <w:lvlJc w:val="right"/>
      <w:pPr>
        <w:ind w:left="5040" w:hanging="180"/>
      </w:pPr>
    </w:lvl>
    <w:lvl w:ilvl="6" w:tplc="0410000F">
      <w:start w:val="1"/>
      <w:numFmt w:val="decimal"/>
      <w:lvlText w:val="%7."/>
      <w:lvlJc w:val="left"/>
      <w:pPr>
        <w:ind w:left="5760" w:hanging="360"/>
      </w:pPr>
    </w:lvl>
    <w:lvl w:ilvl="7" w:tplc="04100019">
      <w:start w:val="1"/>
      <w:numFmt w:val="lowerLetter"/>
      <w:lvlText w:val="%8."/>
      <w:lvlJc w:val="left"/>
      <w:pPr>
        <w:ind w:left="6480" w:hanging="360"/>
      </w:pPr>
    </w:lvl>
    <w:lvl w:ilvl="8" w:tplc="0410001B">
      <w:start w:val="1"/>
      <w:numFmt w:val="lowerRoman"/>
      <w:lvlText w:val="%9."/>
      <w:lvlJc w:val="right"/>
      <w:pPr>
        <w:ind w:left="7200" w:hanging="180"/>
      </w:pPr>
    </w:lvl>
  </w:abstractNum>
  <w:abstractNum w:abstractNumId="22">
    <w:nsid w:val="3F6D0151"/>
    <w:multiLevelType w:val="hybridMultilevel"/>
    <w:tmpl w:val="DCE24A52"/>
    <w:lvl w:ilvl="0" w:tplc="8E48FD94">
      <w:start w:val="1"/>
      <w:numFmt w:val="decimal"/>
      <w:lvlText w:val="%1."/>
      <w:lvlJc w:val="left"/>
      <w:pPr>
        <w:ind w:left="720" w:hanging="360"/>
      </w:pPr>
      <w:rPr>
        <w:i w:val="0"/>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3">
    <w:nsid w:val="3F9C0329"/>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40FE16E7"/>
    <w:multiLevelType w:val="hybridMultilevel"/>
    <w:tmpl w:val="3B8CF5F4"/>
    <w:lvl w:ilvl="0" w:tplc="0410000F">
      <w:start w:val="1"/>
      <w:numFmt w:val="decimal"/>
      <w:lvlText w:val="%1."/>
      <w:lvlJc w:val="left"/>
      <w:pPr>
        <w:ind w:left="720" w:hanging="360"/>
      </w:pPr>
    </w:lvl>
    <w:lvl w:ilvl="1" w:tplc="659458D6">
      <w:start w:val="1"/>
      <w:numFmt w:val="decimal"/>
      <w:lvlText w:val="%2)"/>
      <w:lvlJc w:val="left"/>
      <w:pPr>
        <w:ind w:left="1440" w:hanging="36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42DB20E8"/>
    <w:multiLevelType w:val="hybridMultilevel"/>
    <w:tmpl w:val="47F268F0"/>
    <w:lvl w:ilvl="0" w:tplc="BD2A8838">
      <w:start w:val="1"/>
      <w:numFmt w:val="lowerLetter"/>
      <w:lvlText w:val="%1)"/>
      <w:lvlJc w:val="left"/>
      <w:pPr>
        <w:ind w:left="1495" w:hanging="360"/>
      </w:pPr>
      <w:rPr>
        <w:i/>
      </w:rPr>
    </w:lvl>
    <w:lvl w:ilvl="1" w:tplc="04100019" w:tentative="1">
      <w:start w:val="1"/>
      <w:numFmt w:val="lowerLetter"/>
      <w:lvlText w:val="%2."/>
      <w:lvlJc w:val="left"/>
      <w:pPr>
        <w:ind w:left="2215" w:hanging="360"/>
      </w:pPr>
    </w:lvl>
    <w:lvl w:ilvl="2" w:tplc="0410001B" w:tentative="1">
      <w:start w:val="1"/>
      <w:numFmt w:val="lowerRoman"/>
      <w:lvlText w:val="%3."/>
      <w:lvlJc w:val="right"/>
      <w:pPr>
        <w:ind w:left="2935" w:hanging="180"/>
      </w:pPr>
    </w:lvl>
    <w:lvl w:ilvl="3" w:tplc="0410000F" w:tentative="1">
      <w:start w:val="1"/>
      <w:numFmt w:val="decimal"/>
      <w:lvlText w:val="%4."/>
      <w:lvlJc w:val="left"/>
      <w:pPr>
        <w:ind w:left="3655" w:hanging="360"/>
      </w:pPr>
    </w:lvl>
    <w:lvl w:ilvl="4" w:tplc="04100019" w:tentative="1">
      <w:start w:val="1"/>
      <w:numFmt w:val="lowerLetter"/>
      <w:lvlText w:val="%5."/>
      <w:lvlJc w:val="left"/>
      <w:pPr>
        <w:ind w:left="4375" w:hanging="360"/>
      </w:pPr>
    </w:lvl>
    <w:lvl w:ilvl="5" w:tplc="0410001B" w:tentative="1">
      <w:start w:val="1"/>
      <w:numFmt w:val="lowerRoman"/>
      <w:lvlText w:val="%6."/>
      <w:lvlJc w:val="right"/>
      <w:pPr>
        <w:ind w:left="5095" w:hanging="180"/>
      </w:pPr>
    </w:lvl>
    <w:lvl w:ilvl="6" w:tplc="0410000F" w:tentative="1">
      <w:start w:val="1"/>
      <w:numFmt w:val="decimal"/>
      <w:lvlText w:val="%7."/>
      <w:lvlJc w:val="left"/>
      <w:pPr>
        <w:ind w:left="5815" w:hanging="360"/>
      </w:pPr>
    </w:lvl>
    <w:lvl w:ilvl="7" w:tplc="04100019" w:tentative="1">
      <w:start w:val="1"/>
      <w:numFmt w:val="lowerLetter"/>
      <w:lvlText w:val="%8."/>
      <w:lvlJc w:val="left"/>
      <w:pPr>
        <w:ind w:left="6535" w:hanging="360"/>
      </w:pPr>
    </w:lvl>
    <w:lvl w:ilvl="8" w:tplc="0410001B" w:tentative="1">
      <w:start w:val="1"/>
      <w:numFmt w:val="lowerRoman"/>
      <w:lvlText w:val="%9."/>
      <w:lvlJc w:val="right"/>
      <w:pPr>
        <w:ind w:left="7255" w:hanging="180"/>
      </w:pPr>
    </w:lvl>
  </w:abstractNum>
  <w:abstractNum w:abstractNumId="26">
    <w:nsid w:val="480A7016"/>
    <w:multiLevelType w:val="hybridMultilevel"/>
    <w:tmpl w:val="5B3A507E"/>
    <w:lvl w:ilvl="0" w:tplc="BB86AC3E">
      <w:start w:val="3"/>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27">
    <w:nsid w:val="497B420E"/>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nsid w:val="4BBA6263"/>
    <w:multiLevelType w:val="hybridMultilevel"/>
    <w:tmpl w:val="0608A7F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nsid w:val="4DF32B80"/>
    <w:multiLevelType w:val="hybridMultilevel"/>
    <w:tmpl w:val="63B8FCF8"/>
    <w:lvl w:ilvl="0" w:tplc="676AEA84">
      <w:start w:val="1"/>
      <w:numFmt w:val="decimal"/>
      <w:lvlText w:val="%1."/>
      <w:lvlJc w:val="left"/>
      <w:pPr>
        <w:ind w:left="786" w:hanging="360"/>
      </w:pPr>
      <w:rPr>
        <w:i w:val="0"/>
      </w:rPr>
    </w:lvl>
    <w:lvl w:ilvl="1" w:tplc="04100019" w:tentative="1">
      <w:start w:val="1"/>
      <w:numFmt w:val="lowerLetter"/>
      <w:lvlText w:val="%2."/>
      <w:lvlJc w:val="left"/>
      <w:pPr>
        <w:ind w:left="786" w:hanging="360"/>
      </w:pPr>
    </w:lvl>
    <w:lvl w:ilvl="2" w:tplc="0410001B" w:tentative="1">
      <w:start w:val="1"/>
      <w:numFmt w:val="lowerRoman"/>
      <w:lvlText w:val="%3."/>
      <w:lvlJc w:val="right"/>
      <w:pPr>
        <w:ind w:left="1506" w:hanging="180"/>
      </w:pPr>
    </w:lvl>
    <w:lvl w:ilvl="3" w:tplc="0410000F" w:tentative="1">
      <w:start w:val="1"/>
      <w:numFmt w:val="decimal"/>
      <w:lvlText w:val="%4."/>
      <w:lvlJc w:val="left"/>
      <w:pPr>
        <w:ind w:left="2226" w:hanging="360"/>
      </w:pPr>
    </w:lvl>
    <w:lvl w:ilvl="4" w:tplc="04100019" w:tentative="1">
      <w:start w:val="1"/>
      <w:numFmt w:val="lowerLetter"/>
      <w:lvlText w:val="%5."/>
      <w:lvlJc w:val="left"/>
      <w:pPr>
        <w:ind w:left="2946" w:hanging="360"/>
      </w:pPr>
    </w:lvl>
    <w:lvl w:ilvl="5" w:tplc="0410001B" w:tentative="1">
      <w:start w:val="1"/>
      <w:numFmt w:val="lowerRoman"/>
      <w:lvlText w:val="%6."/>
      <w:lvlJc w:val="right"/>
      <w:pPr>
        <w:ind w:left="3666" w:hanging="180"/>
      </w:pPr>
    </w:lvl>
    <w:lvl w:ilvl="6" w:tplc="0410000F" w:tentative="1">
      <w:start w:val="1"/>
      <w:numFmt w:val="decimal"/>
      <w:lvlText w:val="%7."/>
      <w:lvlJc w:val="left"/>
      <w:pPr>
        <w:ind w:left="4386" w:hanging="360"/>
      </w:pPr>
    </w:lvl>
    <w:lvl w:ilvl="7" w:tplc="04100019" w:tentative="1">
      <w:start w:val="1"/>
      <w:numFmt w:val="lowerLetter"/>
      <w:lvlText w:val="%8."/>
      <w:lvlJc w:val="left"/>
      <w:pPr>
        <w:ind w:left="5106" w:hanging="360"/>
      </w:pPr>
    </w:lvl>
    <w:lvl w:ilvl="8" w:tplc="0410001B" w:tentative="1">
      <w:start w:val="1"/>
      <w:numFmt w:val="lowerRoman"/>
      <w:lvlText w:val="%9."/>
      <w:lvlJc w:val="right"/>
      <w:pPr>
        <w:ind w:left="5826" w:hanging="180"/>
      </w:pPr>
    </w:lvl>
  </w:abstractNum>
  <w:abstractNum w:abstractNumId="30">
    <w:nsid w:val="4E8E73A5"/>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nsid w:val="50120738"/>
    <w:multiLevelType w:val="hybridMultilevel"/>
    <w:tmpl w:val="875666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nsid w:val="509C3189"/>
    <w:multiLevelType w:val="hybridMultilevel"/>
    <w:tmpl w:val="BF083448"/>
    <w:lvl w:ilvl="0" w:tplc="06B83864">
      <w:start w:val="1"/>
      <w:numFmt w:val="decimal"/>
      <w:lvlText w:val="%1."/>
      <w:lvlJc w:val="left"/>
      <w:pPr>
        <w:ind w:left="720"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nsid w:val="545E72B7"/>
    <w:multiLevelType w:val="hybridMultilevel"/>
    <w:tmpl w:val="803AABC4"/>
    <w:lvl w:ilvl="0" w:tplc="F5926736">
      <w:start w:val="1"/>
      <w:numFmt w:val="lowerLetter"/>
      <w:lvlText w:val="%1)"/>
      <w:lvlJc w:val="left"/>
      <w:pPr>
        <w:ind w:left="1440" w:hanging="360"/>
      </w:pPr>
      <w:rPr>
        <w:b w:val="0"/>
        <w:i/>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4">
    <w:nsid w:val="5FBE3F9A"/>
    <w:multiLevelType w:val="hybridMultilevel"/>
    <w:tmpl w:val="6A70A370"/>
    <w:lvl w:ilvl="0" w:tplc="95067826">
      <w:start w:val="1"/>
      <w:numFmt w:val="lowerLetter"/>
      <w:lvlText w:val="%1)"/>
      <w:lvlJc w:val="left"/>
      <w:pPr>
        <w:ind w:left="1440" w:hanging="360"/>
      </w:pPr>
      <w:rPr>
        <w:rFonts w:hint="default"/>
        <w:b w:val="0"/>
        <w:i/>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5">
    <w:nsid w:val="61053E19"/>
    <w:multiLevelType w:val="hybridMultilevel"/>
    <w:tmpl w:val="875666D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6">
    <w:nsid w:val="63836AF6"/>
    <w:multiLevelType w:val="hybridMultilevel"/>
    <w:tmpl w:val="17E4EB3A"/>
    <w:lvl w:ilvl="0" w:tplc="D13EC86E">
      <w:start w:val="1"/>
      <w:numFmt w:val="decimal"/>
      <w:lvlText w:val="%1."/>
      <w:lvlJc w:val="left"/>
      <w:pPr>
        <w:ind w:left="720"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nsid w:val="650A03A8"/>
    <w:multiLevelType w:val="hybridMultilevel"/>
    <w:tmpl w:val="515A7E28"/>
    <w:lvl w:ilvl="0" w:tplc="4C245A4E">
      <w:start w:val="1"/>
      <w:numFmt w:val="lowerLetter"/>
      <w:lvlText w:val="%1)"/>
      <w:lvlJc w:val="left"/>
      <w:pPr>
        <w:ind w:left="1440" w:hanging="360"/>
      </w:pPr>
      <w:rPr>
        <w:i/>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8">
    <w:nsid w:val="67340F54"/>
    <w:multiLevelType w:val="hybridMultilevel"/>
    <w:tmpl w:val="875666D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nsid w:val="6DDC4D9D"/>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nsid w:val="773D3C29"/>
    <w:multiLevelType w:val="hybridMultilevel"/>
    <w:tmpl w:val="44B2F424"/>
    <w:lvl w:ilvl="0" w:tplc="05642560">
      <w:start w:val="1"/>
      <w:numFmt w:val="decimal"/>
      <w:lvlText w:val="%1."/>
      <w:lvlJc w:val="left"/>
      <w:pPr>
        <w:ind w:left="720" w:hanging="360"/>
      </w:pPr>
      <w:rPr>
        <w:rFonts w:ascii="Times New Roman" w:hAnsi="Times New Roman" w:hint="default"/>
        <w:b/>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7A3E7D3D"/>
    <w:multiLevelType w:val="hybridMultilevel"/>
    <w:tmpl w:val="1500207C"/>
    <w:lvl w:ilvl="0" w:tplc="74E63120">
      <w:start w:val="1"/>
      <w:numFmt w:val="lowerLetter"/>
      <w:lvlText w:val="%1)"/>
      <w:lvlJc w:val="left"/>
      <w:pPr>
        <w:ind w:left="1440" w:hanging="360"/>
      </w:pPr>
      <w:rPr>
        <w:b w:val="0"/>
        <w:i/>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42">
    <w:nsid w:val="7D7A7888"/>
    <w:multiLevelType w:val="hybridMultilevel"/>
    <w:tmpl w:val="EA767162"/>
    <w:lvl w:ilvl="0" w:tplc="676AEA84">
      <w:start w:val="1"/>
      <w:numFmt w:val="decimal"/>
      <w:lvlText w:val="%1."/>
      <w:lvlJc w:val="left"/>
      <w:pPr>
        <w:ind w:left="786" w:hanging="360"/>
      </w:pPr>
      <w:rPr>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DFB4AC1"/>
    <w:multiLevelType w:val="hybridMultilevel"/>
    <w:tmpl w:val="CAA245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7"/>
  </w:num>
  <w:num w:numId="2">
    <w:abstractNumId w:val="18"/>
  </w:num>
  <w:num w:numId="3">
    <w:abstractNumId w:val="39"/>
  </w:num>
  <w:num w:numId="4">
    <w:abstractNumId w:val="30"/>
  </w:num>
  <w:num w:numId="5">
    <w:abstractNumId w:val="19"/>
  </w:num>
  <w:num w:numId="6">
    <w:abstractNumId w:val="23"/>
  </w:num>
  <w:num w:numId="7">
    <w:abstractNumId w:val="13"/>
  </w:num>
  <w:num w:numId="8">
    <w:abstractNumId w:val="16"/>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0"/>
  </w:num>
  <w:num w:numId="31">
    <w:abstractNumId w:val="32"/>
  </w:num>
  <w:num w:numId="32">
    <w:abstractNumId w:val="27"/>
  </w:num>
  <w:num w:numId="33">
    <w:abstractNumId w:val="40"/>
  </w:num>
  <w:num w:numId="34">
    <w:abstractNumId w:val="26"/>
  </w:num>
  <w:num w:numId="35">
    <w:abstractNumId w:val="42"/>
  </w:num>
  <w:num w:numId="36">
    <w:abstractNumId w:val="43"/>
  </w:num>
  <w:num w:numId="37">
    <w:abstractNumId w:val="5"/>
  </w:num>
  <w:num w:numId="38">
    <w:abstractNumId w:val="12"/>
  </w:num>
  <w:num w:numId="39">
    <w:abstractNumId w:val="25"/>
  </w:num>
  <w:num w:numId="40">
    <w:abstractNumId w:val="11"/>
  </w:num>
  <w:num w:numId="41">
    <w:abstractNumId w:val="34"/>
  </w:num>
  <w:num w:numId="42">
    <w:abstractNumId w:val="1"/>
  </w:num>
  <w:num w:numId="43">
    <w:abstractNumId w:val="20"/>
  </w:num>
  <w:num w:numId="44">
    <w:abstractNumId w:val="14"/>
  </w:num>
  <w:num w:numId="45">
    <w:abstractNumId w:val="17"/>
  </w:num>
  <w:num w:numId="46">
    <w:abstractNumId w:val="6"/>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063"/>
    <w:rsid w:val="0000169F"/>
    <w:rsid w:val="00010F0C"/>
    <w:rsid w:val="00014018"/>
    <w:rsid w:val="00014973"/>
    <w:rsid w:val="0003408E"/>
    <w:rsid w:val="0004011C"/>
    <w:rsid w:val="000422A4"/>
    <w:rsid w:val="00045448"/>
    <w:rsid w:val="00062714"/>
    <w:rsid w:val="00062C9D"/>
    <w:rsid w:val="000950C8"/>
    <w:rsid w:val="000D1390"/>
    <w:rsid w:val="000D2E58"/>
    <w:rsid w:val="000D36E8"/>
    <w:rsid w:val="000D5812"/>
    <w:rsid w:val="000D7FE4"/>
    <w:rsid w:val="000E204A"/>
    <w:rsid w:val="000E6487"/>
    <w:rsid w:val="000F5399"/>
    <w:rsid w:val="000F55D7"/>
    <w:rsid w:val="00113386"/>
    <w:rsid w:val="00117D0E"/>
    <w:rsid w:val="00130B07"/>
    <w:rsid w:val="0013330A"/>
    <w:rsid w:val="0014765A"/>
    <w:rsid w:val="00147EED"/>
    <w:rsid w:val="00155B71"/>
    <w:rsid w:val="00190101"/>
    <w:rsid w:val="001A66B3"/>
    <w:rsid w:val="001D0818"/>
    <w:rsid w:val="001D7974"/>
    <w:rsid w:val="002041C7"/>
    <w:rsid w:val="002066F2"/>
    <w:rsid w:val="00207E4A"/>
    <w:rsid w:val="00211D50"/>
    <w:rsid w:val="0021386F"/>
    <w:rsid w:val="00221FDD"/>
    <w:rsid w:val="00225DBA"/>
    <w:rsid w:val="00230D04"/>
    <w:rsid w:val="002455DD"/>
    <w:rsid w:val="00251528"/>
    <w:rsid w:val="00253206"/>
    <w:rsid w:val="0026091A"/>
    <w:rsid w:val="0027190A"/>
    <w:rsid w:val="002730A6"/>
    <w:rsid w:val="002737DE"/>
    <w:rsid w:val="002847F0"/>
    <w:rsid w:val="00293130"/>
    <w:rsid w:val="00295B0C"/>
    <w:rsid w:val="00297579"/>
    <w:rsid w:val="002A079C"/>
    <w:rsid w:val="002A44EA"/>
    <w:rsid w:val="002A6DD1"/>
    <w:rsid w:val="002D642F"/>
    <w:rsid w:val="002F5198"/>
    <w:rsid w:val="00305F94"/>
    <w:rsid w:val="003113CA"/>
    <w:rsid w:val="0034580C"/>
    <w:rsid w:val="00352310"/>
    <w:rsid w:val="0035559B"/>
    <w:rsid w:val="00367015"/>
    <w:rsid w:val="00370CA7"/>
    <w:rsid w:val="00371D71"/>
    <w:rsid w:val="00376CF5"/>
    <w:rsid w:val="00380A42"/>
    <w:rsid w:val="00395746"/>
    <w:rsid w:val="00397616"/>
    <w:rsid w:val="003B36F9"/>
    <w:rsid w:val="003C08D3"/>
    <w:rsid w:val="003D2B87"/>
    <w:rsid w:val="003D3520"/>
    <w:rsid w:val="003F1FA1"/>
    <w:rsid w:val="004028EA"/>
    <w:rsid w:val="0041080F"/>
    <w:rsid w:val="0041228E"/>
    <w:rsid w:val="004141BF"/>
    <w:rsid w:val="004314CD"/>
    <w:rsid w:val="004410A5"/>
    <w:rsid w:val="00443D33"/>
    <w:rsid w:val="00444A53"/>
    <w:rsid w:val="00456FFC"/>
    <w:rsid w:val="004612AB"/>
    <w:rsid w:val="004618C1"/>
    <w:rsid w:val="00463DF4"/>
    <w:rsid w:val="00473638"/>
    <w:rsid w:val="0048713B"/>
    <w:rsid w:val="00487D40"/>
    <w:rsid w:val="004B4ECB"/>
    <w:rsid w:val="004C19E1"/>
    <w:rsid w:val="004C287F"/>
    <w:rsid w:val="004C51A3"/>
    <w:rsid w:val="004E530C"/>
    <w:rsid w:val="004E75FC"/>
    <w:rsid w:val="00501CA9"/>
    <w:rsid w:val="0052195B"/>
    <w:rsid w:val="00531BDF"/>
    <w:rsid w:val="0053207E"/>
    <w:rsid w:val="00532E85"/>
    <w:rsid w:val="00550210"/>
    <w:rsid w:val="00560E56"/>
    <w:rsid w:val="00563DDB"/>
    <w:rsid w:val="00572FFE"/>
    <w:rsid w:val="005964DE"/>
    <w:rsid w:val="005A57AE"/>
    <w:rsid w:val="005B48D2"/>
    <w:rsid w:val="005B4E07"/>
    <w:rsid w:val="005B7B61"/>
    <w:rsid w:val="005C0FDF"/>
    <w:rsid w:val="005E0408"/>
    <w:rsid w:val="005F3434"/>
    <w:rsid w:val="005F5B51"/>
    <w:rsid w:val="005F748A"/>
    <w:rsid w:val="006026A0"/>
    <w:rsid w:val="00611AB6"/>
    <w:rsid w:val="00612444"/>
    <w:rsid w:val="00615AA2"/>
    <w:rsid w:val="00623B18"/>
    <w:rsid w:val="00632D5F"/>
    <w:rsid w:val="00634926"/>
    <w:rsid w:val="006564A5"/>
    <w:rsid w:val="006676B8"/>
    <w:rsid w:val="00674166"/>
    <w:rsid w:val="00676399"/>
    <w:rsid w:val="0069080B"/>
    <w:rsid w:val="00691C5C"/>
    <w:rsid w:val="006A79E7"/>
    <w:rsid w:val="006B3F67"/>
    <w:rsid w:val="006B5842"/>
    <w:rsid w:val="006B7BCD"/>
    <w:rsid w:val="006C64D9"/>
    <w:rsid w:val="006D7715"/>
    <w:rsid w:val="006E3CF7"/>
    <w:rsid w:val="00703929"/>
    <w:rsid w:val="00713886"/>
    <w:rsid w:val="007210F7"/>
    <w:rsid w:val="00724094"/>
    <w:rsid w:val="0073060D"/>
    <w:rsid w:val="0073110A"/>
    <w:rsid w:val="00735F4D"/>
    <w:rsid w:val="0074556D"/>
    <w:rsid w:val="00772EFC"/>
    <w:rsid w:val="007811FE"/>
    <w:rsid w:val="0078185F"/>
    <w:rsid w:val="00787794"/>
    <w:rsid w:val="00793561"/>
    <w:rsid w:val="007C29E9"/>
    <w:rsid w:val="007E1510"/>
    <w:rsid w:val="007E1724"/>
    <w:rsid w:val="007E578B"/>
    <w:rsid w:val="00800CDA"/>
    <w:rsid w:val="00806676"/>
    <w:rsid w:val="00832051"/>
    <w:rsid w:val="0085772C"/>
    <w:rsid w:val="0086393E"/>
    <w:rsid w:val="00866AB0"/>
    <w:rsid w:val="00875C7E"/>
    <w:rsid w:val="00884B90"/>
    <w:rsid w:val="00891123"/>
    <w:rsid w:val="00891D3A"/>
    <w:rsid w:val="00897CD0"/>
    <w:rsid w:val="008A0AD9"/>
    <w:rsid w:val="008A1A13"/>
    <w:rsid w:val="008A63A6"/>
    <w:rsid w:val="008A6C8B"/>
    <w:rsid w:val="008A6D27"/>
    <w:rsid w:val="008C02C4"/>
    <w:rsid w:val="008C40F5"/>
    <w:rsid w:val="008C4628"/>
    <w:rsid w:val="008D30EC"/>
    <w:rsid w:val="008F008A"/>
    <w:rsid w:val="008F2F23"/>
    <w:rsid w:val="008F4C8B"/>
    <w:rsid w:val="008F552D"/>
    <w:rsid w:val="00903113"/>
    <w:rsid w:val="009039A9"/>
    <w:rsid w:val="00903B07"/>
    <w:rsid w:val="00915856"/>
    <w:rsid w:val="00926106"/>
    <w:rsid w:val="0093202D"/>
    <w:rsid w:val="0094026A"/>
    <w:rsid w:val="009450FF"/>
    <w:rsid w:val="0096109D"/>
    <w:rsid w:val="00977899"/>
    <w:rsid w:val="00985501"/>
    <w:rsid w:val="009914A9"/>
    <w:rsid w:val="00994968"/>
    <w:rsid w:val="009967E4"/>
    <w:rsid w:val="009A2805"/>
    <w:rsid w:val="009B02CD"/>
    <w:rsid w:val="009B7636"/>
    <w:rsid w:val="009D08EE"/>
    <w:rsid w:val="009D7981"/>
    <w:rsid w:val="009E48A1"/>
    <w:rsid w:val="009E4FDD"/>
    <w:rsid w:val="009E582C"/>
    <w:rsid w:val="009E7A90"/>
    <w:rsid w:val="009F4AF0"/>
    <w:rsid w:val="00A0501E"/>
    <w:rsid w:val="00A118B5"/>
    <w:rsid w:val="00A2179F"/>
    <w:rsid w:val="00A25CF0"/>
    <w:rsid w:val="00A27E1D"/>
    <w:rsid w:val="00A33227"/>
    <w:rsid w:val="00A34AEC"/>
    <w:rsid w:val="00A50E96"/>
    <w:rsid w:val="00A66B1A"/>
    <w:rsid w:val="00A77400"/>
    <w:rsid w:val="00A77FE6"/>
    <w:rsid w:val="00A82FB3"/>
    <w:rsid w:val="00A872B2"/>
    <w:rsid w:val="00A96F32"/>
    <w:rsid w:val="00AB46D7"/>
    <w:rsid w:val="00AC3452"/>
    <w:rsid w:val="00AD02FA"/>
    <w:rsid w:val="00AD457B"/>
    <w:rsid w:val="00AD69B5"/>
    <w:rsid w:val="00AE27EE"/>
    <w:rsid w:val="00AF5C81"/>
    <w:rsid w:val="00B01063"/>
    <w:rsid w:val="00B03E2C"/>
    <w:rsid w:val="00B10156"/>
    <w:rsid w:val="00B13759"/>
    <w:rsid w:val="00B140C7"/>
    <w:rsid w:val="00B22DCD"/>
    <w:rsid w:val="00B40563"/>
    <w:rsid w:val="00B55220"/>
    <w:rsid w:val="00B5689D"/>
    <w:rsid w:val="00B840B0"/>
    <w:rsid w:val="00B94A05"/>
    <w:rsid w:val="00BA0A39"/>
    <w:rsid w:val="00BA4CDF"/>
    <w:rsid w:val="00BA6C3A"/>
    <w:rsid w:val="00BB1D43"/>
    <w:rsid w:val="00BC7450"/>
    <w:rsid w:val="00BF3305"/>
    <w:rsid w:val="00C24EF0"/>
    <w:rsid w:val="00C30900"/>
    <w:rsid w:val="00C37E85"/>
    <w:rsid w:val="00C4212D"/>
    <w:rsid w:val="00C563E2"/>
    <w:rsid w:val="00C634FE"/>
    <w:rsid w:val="00C73F3E"/>
    <w:rsid w:val="00C800A1"/>
    <w:rsid w:val="00CA0DF0"/>
    <w:rsid w:val="00CA258D"/>
    <w:rsid w:val="00CA4320"/>
    <w:rsid w:val="00CA4369"/>
    <w:rsid w:val="00CB1B18"/>
    <w:rsid w:val="00CC363B"/>
    <w:rsid w:val="00CD0772"/>
    <w:rsid w:val="00CD0F2A"/>
    <w:rsid w:val="00CD2A28"/>
    <w:rsid w:val="00CD7BCE"/>
    <w:rsid w:val="00CE4B9D"/>
    <w:rsid w:val="00CF7E7D"/>
    <w:rsid w:val="00D11820"/>
    <w:rsid w:val="00D37E6B"/>
    <w:rsid w:val="00D40C03"/>
    <w:rsid w:val="00D45666"/>
    <w:rsid w:val="00D51815"/>
    <w:rsid w:val="00D54724"/>
    <w:rsid w:val="00D5767F"/>
    <w:rsid w:val="00D91CE2"/>
    <w:rsid w:val="00DA0A9C"/>
    <w:rsid w:val="00DB097C"/>
    <w:rsid w:val="00DB2225"/>
    <w:rsid w:val="00DB3B7B"/>
    <w:rsid w:val="00DD4E48"/>
    <w:rsid w:val="00DD5589"/>
    <w:rsid w:val="00DE0656"/>
    <w:rsid w:val="00DE4563"/>
    <w:rsid w:val="00E07E8D"/>
    <w:rsid w:val="00E14920"/>
    <w:rsid w:val="00E23860"/>
    <w:rsid w:val="00E363D5"/>
    <w:rsid w:val="00E45DC0"/>
    <w:rsid w:val="00E467EF"/>
    <w:rsid w:val="00E57C47"/>
    <w:rsid w:val="00E630E1"/>
    <w:rsid w:val="00E67F33"/>
    <w:rsid w:val="00E70C2D"/>
    <w:rsid w:val="00E71A95"/>
    <w:rsid w:val="00E77811"/>
    <w:rsid w:val="00E94FD7"/>
    <w:rsid w:val="00E97DFE"/>
    <w:rsid w:val="00EA2368"/>
    <w:rsid w:val="00ED27F0"/>
    <w:rsid w:val="00EE18D4"/>
    <w:rsid w:val="00EF65C3"/>
    <w:rsid w:val="00F058A8"/>
    <w:rsid w:val="00F07C7D"/>
    <w:rsid w:val="00F24EB9"/>
    <w:rsid w:val="00F258BB"/>
    <w:rsid w:val="00F43D08"/>
    <w:rsid w:val="00F55B5A"/>
    <w:rsid w:val="00F56DED"/>
    <w:rsid w:val="00F602B1"/>
    <w:rsid w:val="00F63CB6"/>
    <w:rsid w:val="00F66280"/>
    <w:rsid w:val="00F92D4A"/>
    <w:rsid w:val="00FA6425"/>
    <w:rsid w:val="00FC6A1B"/>
    <w:rsid w:val="00FD09ED"/>
    <w:rsid w:val="00FD74F3"/>
    <w:rsid w:val="00FE53C0"/>
    <w:rsid w:val="00FF0496"/>
    <w:rsid w:val="00FF40DB"/>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840B0"/>
    <w:pPr>
      <w:spacing w:before="120" w:after="120"/>
      <w:jc w:val="both"/>
    </w:pPr>
    <w:rPr>
      <w:rFonts w:ascii="Times New Roman" w:eastAsia="Calibri" w:hAnsi="Times New Roman" w:cs="Times New Roman"/>
      <w:sz w:val="24"/>
    </w:rPr>
  </w:style>
  <w:style w:type="paragraph" w:styleId="Titolo1">
    <w:name w:val="heading 1"/>
    <w:basedOn w:val="Normale"/>
    <w:next w:val="Normale"/>
    <w:link w:val="Titolo1Carattere"/>
    <w:uiPriority w:val="9"/>
    <w:qFormat/>
    <w:rsid w:val="00CA0D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27190A"/>
    <w:rPr>
      <w:i/>
      <w:iCs/>
    </w:rPr>
  </w:style>
  <w:style w:type="paragraph" w:styleId="Paragrafoelenco">
    <w:name w:val="List Paragraph"/>
    <w:basedOn w:val="Normale"/>
    <w:link w:val="ParagrafoelencoCarattere"/>
    <w:uiPriority w:val="99"/>
    <w:qFormat/>
    <w:rsid w:val="004C287F"/>
    <w:pPr>
      <w:ind w:left="720"/>
      <w:contextualSpacing/>
    </w:pPr>
  </w:style>
  <w:style w:type="paragraph" w:styleId="Testofumetto">
    <w:name w:val="Balloon Text"/>
    <w:basedOn w:val="Normale"/>
    <w:link w:val="TestofumettoCarattere"/>
    <w:uiPriority w:val="99"/>
    <w:semiHidden/>
    <w:unhideWhenUsed/>
    <w:rsid w:val="00985501"/>
    <w:pPr>
      <w:spacing w:before="0"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5501"/>
    <w:rPr>
      <w:rFonts w:ascii="Tahoma" w:eastAsia="Calibri" w:hAnsi="Tahoma" w:cs="Tahoma"/>
      <w:sz w:val="16"/>
      <w:szCs w:val="16"/>
    </w:rPr>
  </w:style>
  <w:style w:type="character" w:styleId="Rimandocommento">
    <w:name w:val="annotation reference"/>
    <w:basedOn w:val="Carpredefinitoparagrafo"/>
    <w:uiPriority w:val="99"/>
    <w:semiHidden/>
    <w:unhideWhenUsed/>
    <w:rsid w:val="007811FE"/>
    <w:rPr>
      <w:sz w:val="16"/>
      <w:szCs w:val="16"/>
    </w:rPr>
  </w:style>
  <w:style w:type="paragraph" w:styleId="Testocommento">
    <w:name w:val="annotation text"/>
    <w:basedOn w:val="Normale"/>
    <w:link w:val="TestocommentoCarattere"/>
    <w:uiPriority w:val="99"/>
    <w:semiHidden/>
    <w:unhideWhenUsed/>
    <w:rsid w:val="007811FE"/>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7811FE"/>
    <w:rPr>
      <w:rFonts w:ascii="Times New Roman" w:eastAsia="Calibri" w:hAnsi="Times New Roman" w:cs="Times New Roman"/>
      <w:sz w:val="20"/>
      <w:szCs w:val="20"/>
    </w:rPr>
  </w:style>
  <w:style w:type="paragraph" w:styleId="Soggettocommento">
    <w:name w:val="annotation subject"/>
    <w:basedOn w:val="Testocommento"/>
    <w:next w:val="Testocommento"/>
    <w:link w:val="SoggettocommentoCarattere"/>
    <w:uiPriority w:val="99"/>
    <w:semiHidden/>
    <w:unhideWhenUsed/>
    <w:rsid w:val="007811FE"/>
    <w:rPr>
      <w:b/>
      <w:bCs/>
    </w:rPr>
  </w:style>
  <w:style w:type="character" w:customStyle="1" w:styleId="SoggettocommentoCarattere">
    <w:name w:val="Soggetto commento Carattere"/>
    <w:basedOn w:val="TestocommentoCarattere"/>
    <w:link w:val="Soggettocommento"/>
    <w:uiPriority w:val="99"/>
    <w:semiHidden/>
    <w:rsid w:val="007811FE"/>
    <w:rPr>
      <w:rFonts w:ascii="Times New Roman" w:eastAsia="Calibri" w:hAnsi="Times New Roman" w:cs="Times New Roman"/>
      <w:b/>
      <w:bCs/>
      <w:sz w:val="20"/>
      <w:szCs w:val="20"/>
    </w:rPr>
  </w:style>
  <w:style w:type="paragraph" w:styleId="Intestazione">
    <w:name w:val="header"/>
    <w:basedOn w:val="Normale"/>
    <w:link w:val="IntestazioneCarattere"/>
    <w:uiPriority w:val="99"/>
    <w:unhideWhenUsed/>
    <w:rsid w:val="003B36F9"/>
    <w:pPr>
      <w:tabs>
        <w:tab w:val="center" w:pos="4819"/>
        <w:tab w:val="right" w:pos="9638"/>
      </w:tabs>
      <w:spacing w:before="0" w:after="0" w:line="240" w:lineRule="auto"/>
    </w:pPr>
  </w:style>
  <w:style w:type="character" w:customStyle="1" w:styleId="IntestazioneCarattere">
    <w:name w:val="Intestazione Carattere"/>
    <w:basedOn w:val="Carpredefinitoparagrafo"/>
    <w:link w:val="Intestazione"/>
    <w:uiPriority w:val="99"/>
    <w:rsid w:val="003B36F9"/>
    <w:rPr>
      <w:rFonts w:ascii="Times New Roman" w:eastAsia="Calibri" w:hAnsi="Times New Roman" w:cs="Times New Roman"/>
      <w:sz w:val="24"/>
    </w:rPr>
  </w:style>
  <w:style w:type="paragraph" w:styleId="Pidipagina">
    <w:name w:val="footer"/>
    <w:basedOn w:val="Normale"/>
    <w:link w:val="PidipaginaCarattere"/>
    <w:uiPriority w:val="99"/>
    <w:unhideWhenUsed/>
    <w:rsid w:val="003B36F9"/>
    <w:pPr>
      <w:tabs>
        <w:tab w:val="center" w:pos="4819"/>
        <w:tab w:val="right" w:pos="9638"/>
      </w:tabs>
      <w:spacing w:before="0" w:after="0" w:line="240" w:lineRule="auto"/>
    </w:pPr>
  </w:style>
  <w:style w:type="character" w:customStyle="1" w:styleId="PidipaginaCarattere">
    <w:name w:val="Piè di pagina Carattere"/>
    <w:basedOn w:val="Carpredefinitoparagrafo"/>
    <w:link w:val="Pidipagina"/>
    <w:uiPriority w:val="99"/>
    <w:rsid w:val="003B36F9"/>
    <w:rPr>
      <w:rFonts w:ascii="Times New Roman" w:eastAsia="Calibri" w:hAnsi="Times New Roman" w:cs="Times New Roman"/>
      <w:sz w:val="24"/>
    </w:rPr>
  </w:style>
  <w:style w:type="character" w:styleId="Collegamentoipertestuale">
    <w:name w:val="Hyperlink"/>
    <w:basedOn w:val="Carpredefinitoparagrafo"/>
    <w:uiPriority w:val="99"/>
    <w:unhideWhenUsed/>
    <w:rsid w:val="00F55B5A"/>
    <w:rPr>
      <w:color w:val="0000FF" w:themeColor="hyperlink"/>
      <w:u w:val="single"/>
    </w:rPr>
  </w:style>
  <w:style w:type="character" w:customStyle="1" w:styleId="ParagrafoelencoCarattere">
    <w:name w:val="Paragrafo elenco Carattere"/>
    <w:link w:val="Paragrafoelenco"/>
    <w:uiPriority w:val="99"/>
    <w:locked/>
    <w:rsid w:val="00DD5589"/>
    <w:rPr>
      <w:rFonts w:ascii="Times New Roman" w:eastAsia="Calibri" w:hAnsi="Times New Roman" w:cs="Times New Roman"/>
      <w:sz w:val="24"/>
    </w:rPr>
  </w:style>
  <w:style w:type="character" w:customStyle="1" w:styleId="Titolo1Carattere">
    <w:name w:val="Titolo 1 Carattere"/>
    <w:basedOn w:val="Carpredefinitoparagrafo"/>
    <w:link w:val="Titolo1"/>
    <w:uiPriority w:val="9"/>
    <w:rsid w:val="00CA0DF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840B0"/>
    <w:pPr>
      <w:spacing w:before="120" w:after="120"/>
      <w:jc w:val="both"/>
    </w:pPr>
    <w:rPr>
      <w:rFonts w:ascii="Times New Roman" w:eastAsia="Calibri" w:hAnsi="Times New Roman" w:cs="Times New Roman"/>
      <w:sz w:val="24"/>
    </w:rPr>
  </w:style>
  <w:style w:type="paragraph" w:styleId="Titolo1">
    <w:name w:val="heading 1"/>
    <w:basedOn w:val="Normale"/>
    <w:next w:val="Normale"/>
    <w:link w:val="Titolo1Carattere"/>
    <w:uiPriority w:val="9"/>
    <w:qFormat/>
    <w:rsid w:val="00CA0D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27190A"/>
    <w:rPr>
      <w:i/>
      <w:iCs/>
    </w:rPr>
  </w:style>
  <w:style w:type="paragraph" w:styleId="Paragrafoelenco">
    <w:name w:val="List Paragraph"/>
    <w:basedOn w:val="Normale"/>
    <w:link w:val="ParagrafoelencoCarattere"/>
    <w:uiPriority w:val="99"/>
    <w:qFormat/>
    <w:rsid w:val="004C287F"/>
    <w:pPr>
      <w:ind w:left="720"/>
      <w:contextualSpacing/>
    </w:pPr>
  </w:style>
  <w:style w:type="paragraph" w:styleId="Testofumetto">
    <w:name w:val="Balloon Text"/>
    <w:basedOn w:val="Normale"/>
    <w:link w:val="TestofumettoCarattere"/>
    <w:uiPriority w:val="99"/>
    <w:semiHidden/>
    <w:unhideWhenUsed/>
    <w:rsid w:val="00985501"/>
    <w:pPr>
      <w:spacing w:before="0"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5501"/>
    <w:rPr>
      <w:rFonts w:ascii="Tahoma" w:eastAsia="Calibri" w:hAnsi="Tahoma" w:cs="Tahoma"/>
      <w:sz w:val="16"/>
      <w:szCs w:val="16"/>
    </w:rPr>
  </w:style>
  <w:style w:type="character" w:styleId="Rimandocommento">
    <w:name w:val="annotation reference"/>
    <w:basedOn w:val="Carpredefinitoparagrafo"/>
    <w:uiPriority w:val="99"/>
    <w:semiHidden/>
    <w:unhideWhenUsed/>
    <w:rsid w:val="007811FE"/>
    <w:rPr>
      <w:sz w:val="16"/>
      <w:szCs w:val="16"/>
    </w:rPr>
  </w:style>
  <w:style w:type="paragraph" w:styleId="Testocommento">
    <w:name w:val="annotation text"/>
    <w:basedOn w:val="Normale"/>
    <w:link w:val="TestocommentoCarattere"/>
    <w:uiPriority w:val="99"/>
    <w:semiHidden/>
    <w:unhideWhenUsed/>
    <w:rsid w:val="007811FE"/>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7811FE"/>
    <w:rPr>
      <w:rFonts w:ascii="Times New Roman" w:eastAsia="Calibri" w:hAnsi="Times New Roman" w:cs="Times New Roman"/>
      <w:sz w:val="20"/>
      <w:szCs w:val="20"/>
    </w:rPr>
  </w:style>
  <w:style w:type="paragraph" w:styleId="Soggettocommento">
    <w:name w:val="annotation subject"/>
    <w:basedOn w:val="Testocommento"/>
    <w:next w:val="Testocommento"/>
    <w:link w:val="SoggettocommentoCarattere"/>
    <w:uiPriority w:val="99"/>
    <w:semiHidden/>
    <w:unhideWhenUsed/>
    <w:rsid w:val="007811FE"/>
    <w:rPr>
      <w:b/>
      <w:bCs/>
    </w:rPr>
  </w:style>
  <w:style w:type="character" w:customStyle="1" w:styleId="SoggettocommentoCarattere">
    <w:name w:val="Soggetto commento Carattere"/>
    <w:basedOn w:val="TestocommentoCarattere"/>
    <w:link w:val="Soggettocommento"/>
    <w:uiPriority w:val="99"/>
    <w:semiHidden/>
    <w:rsid w:val="007811FE"/>
    <w:rPr>
      <w:rFonts w:ascii="Times New Roman" w:eastAsia="Calibri" w:hAnsi="Times New Roman" w:cs="Times New Roman"/>
      <w:b/>
      <w:bCs/>
      <w:sz w:val="20"/>
      <w:szCs w:val="20"/>
    </w:rPr>
  </w:style>
  <w:style w:type="paragraph" w:styleId="Intestazione">
    <w:name w:val="header"/>
    <w:basedOn w:val="Normale"/>
    <w:link w:val="IntestazioneCarattere"/>
    <w:uiPriority w:val="99"/>
    <w:unhideWhenUsed/>
    <w:rsid w:val="003B36F9"/>
    <w:pPr>
      <w:tabs>
        <w:tab w:val="center" w:pos="4819"/>
        <w:tab w:val="right" w:pos="9638"/>
      </w:tabs>
      <w:spacing w:before="0" w:after="0" w:line="240" w:lineRule="auto"/>
    </w:pPr>
  </w:style>
  <w:style w:type="character" w:customStyle="1" w:styleId="IntestazioneCarattere">
    <w:name w:val="Intestazione Carattere"/>
    <w:basedOn w:val="Carpredefinitoparagrafo"/>
    <w:link w:val="Intestazione"/>
    <w:uiPriority w:val="99"/>
    <w:rsid w:val="003B36F9"/>
    <w:rPr>
      <w:rFonts w:ascii="Times New Roman" w:eastAsia="Calibri" w:hAnsi="Times New Roman" w:cs="Times New Roman"/>
      <w:sz w:val="24"/>
    </w:rPr>
  </w:style>
  <w:style w:type="paragraph" w:styleId="Pidipagina">
    <w:name w:val="footer"/>
    <w:basedOn w:val="Normale"/>
    <w:link w:val="PidipaginaCarattere"/>
    <w:uiPriority w:val="99"/>
    <w:unhideWhenUsed/>
    <w:rsid w:val="003B36F9"/>
    <w:pPr>
      <w:tabs>
        <w:tab w:val="center" w:pos="4819"/>
        <w:tab w:val="right" w:pos="9638"/>
      </w:tabs>
      <w:spacing w:before="0" w:after="0" w:line="240" w:lineRule="auto"/>
    </w:pPr>
  </w:style>
  <w:style w:type="character" w:customStyle="1" w:styleId="PidipaginaCarattere">
    <w:name w:val="Piè di pagina Carattere"/>
    <w:basedOn w:val="Carpredefinitoparagrafo"/>
    <w:link w:val="Pidipagina"/>
    <w:uiPriority w:val="99"/>
    <w:rsid w:val="003B36F9"/>
    <w:rPr>
      <w:rFonts w:ascii="Times New Roman" w:eastAsia="Calibri" w:hAnsi="Times New Roman" w:cs="Times New Roman"/>
      <w:sz w:val="24"/>
    </w:rPr>
  </w:style>
  <w:style w:type="character" w:styleId="Collegamentoipertestuale">
    <w:name w:val="Hyperlink"/>
    <w:basedOn w:val="Carpredefinitoparagrafo"/>
    <w:uiPriority w:val="99"/>
    <w:unhideWhenUsed/>
    <w:rsid w:val="00F55B5A"/>
    <w:rPr>
      <w:color w:val="0000FF" w:themeColor="hyperlink"/>
      <w:u w:val="single"/>
    </w:rPr>
  </w:style>
  <w:style w:type="character" w:customStyle="1" w:styleId="ParagrafoelencoCarattere">
    <w:name w:val="Paragrafo elenco Carattere"/>
    <w:link w:val="Paragrafoelenco"/>
    <w:uiPriority w:val="99"/>
    <w:locked/>
    <w:rsid w:val="00DD5589"/>
    <w:rPr>
      <w:rFonts w:ascii="Times New Roman" w:eastAsia="Calibri" w:hAnsi="Times New Roman" w:cs="Times New Roman"/>
      <w:sz w:val="24"/>
    </w:rPr>
  </w:style>
  <w:style w:type="character" w:customStyle="1" w:styleId="Titolo1Carattere">
    <w:name w:val="Titolo 1 Carattere"/>
    <w:basedOn w:val="Carpredefinitoparagrafo"/>
    <w:link w:val="Titolo1"/>
    <w:uiPriority w:val="9"/>
    <w:rsid w:val="00CA0DF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101075">
      <w:bodyDiv w:val="1"/>
      <w:marLeft w:val="0"/>
      <w:marRight w:val="0"/>
      <w:marTop w:val="0"/>
      <w:marBottom w:val="0"/>
      <w:divBdr>
        <w:top w:val="none" w:sz="0" w:space="0" w:color="auto"/>
        <w:left w:val="none" w:sz="0" w:space="0" w:color="auto"/>
        <w:bottom w:val="none" w:sz="0" w:space="0" w:color="auto"/>
        <w:right w:val="none" w:sz="0" w:space="0" w:color="auto"/>
      </w:divBdr>
    </w:div>
    <w:div w:id="518665320">
      <w:bodyDiv w:val="1"/>
      <w:marLeft w:val="0"/>
      <w:marRight w:val="0"/>
      <w:marTop w:val="0"/>
      <w:marBottom w:val="0"/>
      <w:divBdr>
        <w:top w:val="none" w:sz="0" w:space="0" w:color="auto"/>
        <w:left w:val="none" w:sz="0" w:space="0" w:color="auto"/>
        <w:bottom w:val="none" w:sz="0" w:space="0" w:color="auto"/>
        <w:right w:val="none" w:sz="0" w:space="0" w:color="auto"/>
      </w:divBdr>
    </w:div>
    <w:div w:id="583608579">
      <w:bodyDiv w:val="1"/>
      <w:marLeft w:val="0"/>
      <w:marRight w:val="0"/>
      <w:marTop w:val="0"/>
      <w:marBottom w:val="0"/>
      <w:divBdr>
        <w:top w:val="none" w:sz="0" w:space="0" w:color="auto"/>
        <w:left w:val="none" w:sz="0" w:space="0" w:color="auto"/>
        <w:bottom w:val="none" w:sz="0" w:space="0" w:color="auto"/>
        <w:right w:val="none" w:sz="0" w:space="0" w:color="auto"/>
      </w:divBdr>
    </w:div>
    <w:div w:id="740754852">
      <w:bodyDiv w:val="1"/>
      <w:marLeft w:val="0"/>
      <w:marRight w:val="0"/>
      <w:marTop w:val="0"/>
      <w:marBottom w:val="0"/>
      <w:divBdr>
        <w:top w:val="none" w:sz="0" w:space="0" w:color="auto"/>
        <w:left w:val="none" w:sz="0" w:space="0" w:color="auto"/>
        <w:bottom w:val="none" w:sz="0" w:space="0" w:color="auto"/>
        <w:right w:val="none" w:sz="0" w:space="0" w:color="auto"/>
      </w:divBdr>
    </w:div>
    <w:div w:id="1112624326">
      <w:bodyDiv w:val="1"/>
      <w:marLeft w:val="0"/>
      <w:marRight w:val="0"/>
      <w:marTop w:val="0"/>
      <w:marBottom w:val="0"/>
      <w:divBdr>
        <w:top w:val="none" w:sz="0" w:space="0" w:color="auto"/>
        <w:left w:val="none" w:sz="0" w:space="0" w:color="auto"/>
        <w:bottom w:val="none" w:sz="0" w:space="0" w:color="auto"/>
        <w:right w:val="none" w:sz="0" w:space="0" w:color="auto"/>
      </w:divBdr>
    </w:div>
    <w:div w:id="1609657520">
      <w:bodyDiv w:val="1"/>
      <w:marLeft w:val="0"/>
      <w:marRight w:val="0"/>
      <w:marTop w:val="0"/>
      <w:marBottom w:val="0"/>
      <w:divBdr>
        <w:top w:val="none" w:sz="0" w:space="0" w:color="auto"/>
        <w:left w:val="none" w:sz="0" w:space="0" w:color="auto"/>
        <w:bottom w:val="none" w:sz="0" w:space="0" w:color="auto"/>
        <w:right w:val="none" w:sz="0" w:space="0" w:color="auto"/>
      </w:divBdr>
    </w:div>
    <w:div w:id="1719469199">
      <w:bodyDiv w:val="1"/>
      <w:marLeft w:val="0"/>
      <w:marRight w:val="0"/>
      <w:marTop w:val="0"/>
      <w:marBottom w:val="0"/>
      <w:divBdr>
        <w:top w:val="none" w:sz="0" w:space="0" w:color="auto"/>
        <w:left w:val="none" w:sz="0" w:space="0" w:color="auto"/>
        <w:bottom w:val="none" w:sz="0" w:space="0" w:color="auto"/>
        <w:right w:val="none" w:sz="0" w:space="0" w:color="auto"/>
      </w:divBdr>
      <w:divsChild>
        <w:div w:id="790248715">
          <w:marLeft w:val="0"/>
          <w:marRight w:val="0"/>
          <w:marTop w:val="0"/>
          <w:marBottom w:val="0"/>
          <w:divBdr>
            <w:top w:val="none" w:sz="0" w:space="0" w:color="auto"/>
            <w:left w:val="none" w:sz="0" w:space="0" w:color="auto"/>
            <w:bottom w:val="none" w:sz="0" w:space="0" w:color="auto"/>
            <w:right w:val="none" w:sz="0" w:space="0" w:color="auto"/>
          </w:divBdr>
          <w:divsChild>
            <w:div w:id="884174200">
              <w:marLeft w:val="0"/>
              <w:marRight w:val="0"/>
              <w:marTop w:val="0"/>
              <w:marBottom w:val="0"/>
              <w:divBdr>
                <w:top w:val="none" w:sz="0" w:space="0" w:color="auto"/>
                <w:left w:val="none" w:sz="0" w:space="0" w:color="auto"/>
                <w:bottom w:val="none" w:sz="0" w:space="0" w:color="auto"/>
                <w:right w:val="none" w:sz="0" w:space="0" w:color="auto"/>
              </w:divBdr>
              <w:divsChild>
                <w:div w:id="1988196003">
                  <w:marLeft w:val="0"/>
                  <w:marRight w:val="0"/>
                  <w:marTop w:val="0"/>
                  <w:marBottom w:val="0"/>
                  <w:divBdr>
                    <w:top w:val="none" w:sz="0" w:space="0" w:color="auto"/>
                    <w:left w:val="none" w:sz="0" w:space="0" w:color="auto"/>
                    <w:bottom w:val="none" w:sz="0" w:space="0" w:color="auto"/>
                    <w:right w:val="none" w:sz="0" w:space="0" w:color="auto"/>
                  </w:divBdr>
                  <w:divsChild>
                    <w:div w:id="60013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466511">
      <w:bodyDiv w:val="1"/>
      <w:marLeft w:val="0"/>
      <w:marRight w:val="0"/>
      <w:marTop w:val="0"/>
      <w:marBottom w:val="0"/>
      <w:divBdr>
        <w:top w:val="none" w:sz="0" w:space="0" w:color="auto"/>
        <w:left w:val="none" w:sz="0" w:space="0" w:color="auto"/>
        <w:bottom w:val="none" w:sz="0" w:space="0" w:color="auto"/>
        <w:right w:val="none" w:sz="0" w:space="0" w:color="auto"/>
      </w:divBdr>
    </w:div>
    <w:div w:id="206340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1C4769-783B-4E8A-A082-F74C14305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TotalTime>
  <Pages>23</Pages>
  <Words>8726</Words>
  <Characters>49739</Characters>
  <Application>Microsoft Office Word</Application>
  <DocSecurity>0</DocSecurity>
  <Lines>414</Lines>
  <Paragraphs>116</Paragraphs>
  <ScaleCrop>false</ScaleCrop>
  <HeadingPairs>
    <vt:vector size="2" baseType="variant">
      <vt:variant>
        <vt:lpstr>Titolo</vt:lpstr>
      </vt:variant>
      <vt:variant>
        <vt:i4>1</vt:i4>
      </vt:variant>
    </vt:vector>
  </HeadingPairs>
  <TitlesOfParts>
    <vt:vector size="1" baseType="lpstr">
      <vt:lpstr/>
    </vt:vector>
  </TitlesOfParts>
  <Company>Administrator</Company>
  <LinksUpToDate>false</LinksUpToDate>
  <CharactersWithSpaces>58349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Giovanna Arcangioli</dc:creator>
  <cp:lastModifiedBy>Maria Castellani</cp:lastModifiedBy>
  <cp:revision>154</cp:revision>
  <cp:lastPrinted>2017-02-15T20:02:00Z</cp:lastPrinted>
  <dcterms:created xsi:type="dcterms:W3CDTF">2016-12-19T10:56:00Z</dcterms:created>
  <dcterms:modified xsi:type="dcterms:W3CDTF">2017-02-15T20:20:00Z</dcterms:modified>
</cp:coreProperties>
</file>